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03F2CEE1"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3C4AC1">
        <w:rPr>
          <w:rFonts w:ascii="Arial" w:hAnsi="Arial" w:cs="Arial"/>
          <w:b/>
          <w:bCs/>
          <w:sz w:val="24"/>
          <w:lang w:eastAsia="zh-CN"/>
        </w:rPr>
        <w:t>6</w:t>
      </w:r>
      <w:r w:rsidR="00E464BB">
        <w:rPr>
          <w:rFonts w:ascii="Arial" w:hAnsi="Arial" w:cs="Arial"/>
          <w:b/>
          <w:bCs/>
          <w:sz w:val="24"/>
          <w:lang w:eastAsia="zh-CN"/>
        </w:rPr>
        <w:t>9</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622C5D">
        <w:rPr>
          <w:rFonts w:ascii="Arial" w:hAnsi="Arial" w:cs="Arial"/>
          <w:b/>
          <w:bCs/>
          <w:sz w:val="24"/>
          <w:lang w:eastAsia="zh-CN"/>
        </w:rPr>
        <w:t>50</w:t>
      </w:r>
      <w:r w:rsidR="000076B7">
        <w:rPr>
          <w:rFonts w:ascii="Arial" w:hAnsi="Arial" w:cs="Arial"/>
          <w:b/>
          <w:bCs/>
          <w:sz w:val="24"/>
          <w:lang w:eastAsia="zh-CN"/>
        </w:rPr>
        <w:t>5200</w:t>
      </w:r>
    </w:p>
    <w:p w14:paraId="0ABDA601" w14:textId="6F1DD0D4" w:rsidR="00F86808" w:rsidRPr="00033F19" w:rsidRDefault="00E464BB">
      <w:pPr>
        <w:pBdr>
          <w:bottom w:val="single" w:sz="12" w:space="1" w:color="auto"/>
        </w:pBdr>
        <w:rPr>
          <w:rFonts w:ascii="Arial" w:hAnsi="Arial" w:cs="Arial"/>
          <w:b/>
          <w:sz w:val="24"/>
          <w:lang w:eastAsia="zh-CN"/>
        </w:rPr>
      </w:pPr>
      <w:r>
        <w:rPr>
          <w:rFonts w:ascii="Arial" w:hAnsi="Arial" w:cs="Arial"/>
          <w:b/>
          <w:bCs/>
          <w:sz w:val="24"/>
        </w:rPr>
        <w:t>Fukuoka</w:t>
      </w:r>
      <w:r w:rsidR="003C4AC1">
        <w:rPr>
          <w:rFonts w:ascii="Arial" w:hAnsi="Arial" w:cs="Arial"/>
          <w:b/>
          <w:bCs/>
          <w:sz w:val="24"/>
        </w:rPr>
        <w:t xml:space="preserve">, </w:t>
      </w:r>
      <w:r>
        <w:rPr>
          <w:rFonts w:ascii="Arial" w:hAnsi="Arial" w:cs="Arial"/>
          <w:b/>
          <w:bCs/>
          <w:sz w:val="24"/>
        </w:rPr>
        <w:t>Japan</w:t>
      </w:r>
      <w:r w:rsidR="007F1EEE" w:rsidRPr="00033F19">
        <w:rPr>
          <w:rFonts w:ascii="Arial" w:hAnsi="Arial" w:cs="Arial"/>
          <w:b/>
          <w:sz w:val="24"/>
          <w:lang w:eastAsia="zh-CN"/>
        </w:rPr>
        <w:t xml:space="preserve">, </w:t>
      </w:r>
      <w:r>
        <w:rPr>
          <w:rFonts w:ascii="Arial" w:hAnsi="Arial" w:cs="Arial"/>
          <w:b/>
          <w:sz w:val="24"/>
          <w:lang w:eastAsia="zh-CN"/>
        </w:rPr>
        <w:t>May</w:t>
      </w:r>
      <w:r w:rsidR="007F1EEE" w:rsidRPr="00033F19">
        <w:rPr>
          <w:rFonts w:ascii="Arial" w:hAnsi="Arial" w:cs="Arial"/>
          <w:b/>
          <w:sz w:val="24"/>
          <w:lang w:eastAsia="zh-CN"/>
        </w:rPr>
        <w:t xml:space="preserve"> </w:t>
      </w:r>
      <w:r>
        <w:rPr>
          <w:rFonts w:ascii="Arial" w:hAnsi="Arial" w:cs="Arial"/>
          <w:b/>
          <w:sz w:val="24"/>
          <w:lang w:eastAsia="zh-CN"/>
        </w:rPr>
        <w:t>19</w:t>
      </w:r>
      <w:r w:rsidR="007F1EEE" w:rsidRPr="00033F19">
        <w:rPr>
          <w:rFonts w:ascii="Arial" w:hAnsi="Arial" w:cs="Arial"/>
          <w:b/>
          <w:sz w:val="24"/>
          <w:lang w:eastAsia="zh-CN"/>
        </w:rPr>
        <w:t xml:space="preserve"> – </w:t>
      </w:r>
      <w:r>
        <w:rPr>
          <w:rFonts w:ascii="Arial" w:hAnsi="Arial" w:cs="Arial"/>
          <w:b/>
          <w:sz w:val="24"/>
          <w:lang w:eastAsia="zh-CN"/>
        </w:rPr>
        <w:t>23</w:t>
      </w:r>
      <w:r w:rsidR="007F1EEE" w:rsidRPr="00033F19">
        <w:rPr>
          <w:rFonts w:ascii="Arial" w:hAnsi="Arial" w:cs="Arial"/>
          <w:b/>
          <w:sz w:val="24"/>
          <w:lang w:eastAsia="zh-CN"/>
        </w:rPr>
        <w:t>, 202</w:t>
      </w:r>
      <w:r w:rsidR="003C4AC1">
        <w:rPr>
          <w:rFonts w:ascii="Arial" w:hAnsi="Arial" w:cs="Arial"/>
          <w:b/>
          <w:sz w:val="24"/>
          <w:lang w:eastAsia="zh-CN"/>
        </w:rPr>
        <w:t>5</w:t>
      </w:r>
    </w:p>
    <w:bookmarkEnd w:id="0"/>
    <w:bookmarkEnd w:id="1"/>
    <w:p w14:paraId="2896284A" w14:textId="661FD460"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444F17">
        <w:rPr>
          <w:rFonts w:ascii="Arial" w:hAnsi="Arial" w:cs="Arial"/>
          <w:b/>
          <w:lang w:eastAsia="zh-CN"/>
        </w:rPr>
        <w:t>X</w:t>
      </w:r>
      <w:r w:rsidR="00444F17">
        <w:rPr>
          <w:rFonts w:ascii="Arial" w:hAnsi="Arial" w:cs="Arial" w:hint="eastAsia"/>
          <w:b/>
          <w:lang w:eastAsia="zh-CN"/>
        </w:rPr>
        <w:t>iaomi</w:t>
      </w:r>
    </w:p>
    <w:p w14:paraId="23947401" w14:textId="338FA74F" w:rsidR="00F86808" w:rsidRPr="00033F19"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00120BDF">
        <w:rPr>
          <w:rFonts w:ascii="Arial" w:hAnsi="Arial" w:cs="Arial"/>
          <w:b/>
          <w:lang w:eastAsia="zh-CN"/>
        </w:rPr>
        <w:t>KI#</w:t>
      </w:r>
      <w:r w:rsidR="00634A06">
        <w:rPr>
          <w:rFonts w:ascii="Arial" w:hAnsi="Arial" w:cs="Arial"/>
          <w:b/>
          <w:lang w:eastAsia="zh-CN"/>
        </w:rPr>
        <w:t>4</w:t>
      </w:r>
      <w:r w:rsidR="00120BDF">
        <w:rPr>
          <w:rFonts w:ascii="Arial" w:hAnsi="Arial" w:cs="Arial"/>
          <w:b/>
          <w:lang w:eastAsia="zh-CN"/>
        </w:rPr>
        <w:t xml:space="preserve">: New Sol: </w:t>
      </w:r>
      <w:r w:rsidR="00634A06">
        <w:rPr>
          <w:rFonts w:ascii="Arial" w:hAnsi="Arial" w:cs="Arial"/>
          <w:b/>
          <w:lang w:eastAsia="zh-CN"/>
        </w:rPr>
        <w:t>L</w:t>
      </w:r>
      <w:r w:rsidR="00634A06">
        <w:rPr>
          <w:rFonts w:ascii="Arial" w:hAnsi="Arial" w:cs="Arial" w:hint="eastAsia"/>
          <w:b/>
          <w:lang w:eastAsia="zh-CN"/>
        </w:rPr>
        <w:t>ocation</w:t>
      </w:r>
      <w:r w:rsidR="00634A06">
        <w:rPr>
          <w:rFonts w:ascii="Arial" w:hAnsi="Arial" w:cs="Arial"/>
          <w:b/>
          <w:lang w:eastAsia="zh-CN"/>
        </w:rPr>
        <w:t xml:space="preserve"> </w:t>
      </w:r>
      <w:r w:rsidR="00AF150B">
        <w:rPr>
          <w:rFonts w:ascii="Arial" w:hAnsi="Arial" w:cs="Arial"/>
          <w:b/>
          <w:lang w:eastAsia="zh-CN"/>
        </w:rPr>
        <w:t>Provision</w:t>
      </w:r>
      <w:r w:rsidR="00634A06">
        <w:rPr>
          <w:rFonts w:ascii="Arial" w:hAnsi="Arial" w:cs="Arial"/>
          <w:b/>
          <w:lang w:eastAsia="zh-CN"/>
        </w:rPr>
        <w:t xml:space="preserve"> for IMS emergency call over NB-IoT via GEO</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619566A9"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472D97">
        <w:rPr>
          <w:rFonts w:ascii="Arial" w:hAnsi="Arial" w:cs="Arial"/>
          <w:b/>
          <w:lang w:eastAsia="zh-CN"/>
        </w:rPr>
        <w:t>20.1.1</w:t>
      </w:r>
    </w:p>
    <w:p w14:paraId="63176270" w14:textId="6E8E7F38"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00472D97" w:rsidRPr="00472D97">
        <w:rPr>
          <w:rFonts w:ascii="Arial" w:eastAsia="Batang" w:hAnsi="Arial" w:cs="Arial"/>
          <w:b/>
          <w:sz w:val="18"/>
          <w:szCs w:val="18"/>
          <w:lang w:eastAsia="ar-SA"/>
        </w:rPr>
        <w:t>FS_5GSAT_Ph4-ARC</w:t>
      </w:r>
      <w:r w:rsidRPr="00033F19">
        <w:rPr>
          <w:rFonts w:ascii="Arial" w:hAnsi="Arial" w:cs="Arial" w:hint="eastAsia"/>
          <w:b/>
          <w:lang w:eastAsia="zh-CN"/>
        </w:rPr>
        <w:t xml:space="preserve"> </w:t>
      </w:r>
      <w:r w:rsidRPr="00033F19">
        <w:rPr>
          <w:rFonts w:ascii="Arial" w:hAnsi="Arial" w:cs="Arial"/>
          <w:b/>
        </w:rPr>
        <w:t>/ Rel-</w:t>
      </w:r>
      <w:r w:rsidR="00622C5D">
        <w:rPr>
          <w:rFonts w:ascii="Arial" w:hAnsi="Arial" w:cs="Arial"/>
          <w:b/>
        </w:rPr>
        <w:t>20</w:t>
      </w:r>
    </w:p>
    <w:p w14:paraId="13284C90" w14:textId="0E1CB2B0"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 </w:t>
      </w:r>
      <w:r w:rsidR="00712A20">
        <w:rPr>
          <w:rFonts w:ascii="Arial" w:hAnsi="Arial" w:cs="Arial"/>
          <w:i/>
          <w:lang w:eastAsia="zh-CN"/>
        </w:rPr>
        <w:t>a new solution for KI#</w:t>
      </w:r>
      <w:r w:rsidR="00634A06">
        <w:rPr>
          <w:rFonts w:ascii="Arial" w:hAnsi="Arial" w:cs="Arial"/>
          <w:i/>
          <w:lang w:eastAsia="zh-CN"/>
        </w:rPr>
        <w:t>4</w:t>
      </w:r>
      <w:r w:rsidRPr="00033F19">
        <w:rPr>
          <w:rFonts w:ascii="Arial" w:hAnsi="Arial" w:cs="Arial" w:hint="eastAsia"/>
          <w:i/>
          <w:lang w:eastAsia="zh-CN"/>
        </w:rPr>
        <w:t>.</w:t>
      </w:r>
    </w:p>
    <w:p w14:paraId="0C0DFD0B" w14:textId="77777777" w:rsidR="00F86808" w:rsidRPr="00033F19" w:rsidRDefault="00F86808">
      <w:pPr>
        <w:pBdr>
          <w:bottom w:val="single" w:sz="12" w:space="1" w:color="auto"/>
        </w:pBdr>
        <w:spacing w:after="120"/>
        <w:ind w:left="1985" w:hanging="1985"/>
        <w:rPr>
          <w:rFonts w:ascii="Arial" w:hAnsi="Arial" w:cs="Arial"/>
          <w:i/>
          <w:lang w:eastAsia="zh-CN"/>
        </w:rPr>
      </w:pPr>
    </w:p>
    <w:p w14:paraId="0FB1427A" w14:textId="09D613D4" w:rsidR="00F86808" w:rsidRPr="00033F19" w:rsidRDefault="007F1EEE">
      <w:pPr>
        <w:pStyle w:val="CRCoverPage"/>
        <w:rPr>
          <w:b/>
          <w:lang w:val="fr-FR" w:eastAsia="zh-CN"/>
        </w:rPr>
      </w:pPr>
      <w:r w:rsidRPr="00033F19">
        <w:rPr>
          <w:b/>
        </w:rPr>
        <w:t>1</w:t>
      </w:r>
      <w:r w:rsidRPr="00033F19">
        <w:rPr>
          <w:b/>
          <w:lang w:val="fr-FR"/>
        </w:rPr>
        <w:t xml:space="preserve">. </w:t>
      </w:r>
      <w:r w:rsidR="00634A06">
        <w:rPr>
          <w:b/>
          <w:lang w:val="fr-FR"/>
        </w:rPr>
        <w:t>Introduction/</w:t>
      </w:r>
      <w:r w:rsidRPr="00033F19">
        <w:rPr>
          <w:rFonts w:hint="eastAsia"/>
          <w:b/>
          <w:lang w:val="fr-FR" w:eastAsia="zh-CN"/>
        </w:rPr>
        <w:t>Discussion</w:t>
      </w:r>
    </w:p>
    <w:p w14:paraId="679C42F4" w14:textId="2A2740C4" w:rsidR="00DA772C" w:rsidRPr="00DC0711" w:rsidRDefault="00EC6E3A">
      <w:pPr>
        <w:rPr>
          <w:rFonts w:eastAsiaTheme="minorEastAsia"/>
          <w:lang w:eastAsia="zh-CN"/>
        </w:rPr>
      </w:pPr>
      <w:r>
        <w:rPr>
          <w:rFonts w:eastAsiaTheme="minorEastAsia"/>
          <w:lang w:eastAsia="zh-CN"/>
        </w:rPr>
        <w:t>This solution addresses KI#4 to provide UE location for IMS emergency call over NB-IoT via GEO.</w:t>
      </w:r>
    </w:p>
    <w:p w14:paraId="3ED22129" w14:textId="77777777" w:rsidR="00F86808" w:rsidRPr="00033F19" w:rsidRDefault="007F1EEE">
      <w:pPr>
        <w:pStyle w:val="CRCoverPage"/>
        <w:rPr>
          <w:b/>
          <w:lang w:val="fr-FR"/>
        </w:rPr>
      </w:pPr>
      <w:r w:rsidRPr="00033F19">
        <w:rPr>
          <w:b/>
          <w:lang w:val="en-US"/>
        </w:rPr>
        <w:t xml:space="preserve">2. </w:t>
      </w:r>
      <w:r w:rsidRPr="00033F19">
        <w:rPr>
          <w:b/>
          <w:lang w:val="fr-FR"/>
        </w:rPr>
        <w:t>Proposal</w:t>
      </w:r>
    </w:p>
    <w:p w14:paraId="1E4EF2BF" w14:textId="3748D4E4" w:rsidR="00F86808" w:rsidRPr="00033F19" w:rsidRDefault="00746477">
      <w:pPr>
        <w:rPr>
          <w:lang w:val="en-US"/>
        </w:rPr>
      </w:pPr>
      <w:r>
        <w:rPr>
          <w:lang w:val="en-US"/>
        </w:rPr>
        <w:t>It is proposed to capture the following text</w:t>
      </w:r>
      <w:r w:rsidR="00712A20">
        <w:rPr>
          <w:lang w:val="en-US"/>
        </w:rPr>
        <w:t xml:space="preserve"> in FS_5GSAT_Ph4_ARC </w:t>
      </w:r>
      <w:r w:rsidR="007F1EEE" w:rsidRPr="00033F19">
        <w:rPr>
          <w:lang w:val="en-US"/>
        </w:rPr>
        <w:t>T</w:t>
      </w:r>
      <w:r w:rsidR="007F1EEE" w:rsidRPr="00033F19">
        <w:rPr>
          <w:rFonts w:hint="eastAsia"/>
          <w:lang w:val="en-US"/>
        </w:rPr>
        <w:t>R</w:t>
      </w:r>
      <w:r w:rsidR="007F1EEE" w:rsidRPr="00033F19">
        <w:rPr>
          <w:lang w:val="en-US"/>
        </w:rPr>
        <w:t xml:space="preserve"> 23.700-</w:t>
      </w:r>
      <w:r w:rsidR="00D02A21">
        <w:rPr>
          <w:lang w:val="en-US" w:eastAsia="zh-CN"/>
        </w:rPr>
        <w:t>19</w:t>
      </w:r>
      <w:r w:rsidR="007F1EEE" w:rsidRPr="00033F19">
        <w:rPr>
          <w:lang w:val="en-US"/>
        </w:rPr>
        <w:t>.</w:t>
      </w:r>
    </w:p>
    <w:p w14:paraId="55C33C7D" w14:textId="77777777" w:rsidR="00F86808" w:rsidRPr="00033F19" w:rsidRDefault="00F86808">
      <w:pPr>
        <w:pBdr>
          <w:bottom w:val="single" w:sz="12" w:space="1" w:color="auto"/>
        </w:pBdr>
        <w:rPr>
          <w:lang w:val="en-US"/>
        </w:rPr>
      </w:pPr>
    </w:p>
    <w:p w14:paraId="3DF45C9B" w14:textId="77777777" w:rsidR="00F86808" w:rsidRPr="00033F19" w:rsidRDefault="00F86808">
      <w:pPr>
        <w:rPr>
          <w:lang w:eastAsia="zh-CN"/>
        </w:rPr>
      </w:pPr>
    </w:p>
    <w:p w14:paraId="52C94D92" w14:textId="77777777"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2FBA1DE1" w14:textId="77777777" w:rsidR="00712A20" w:rsidRDefault="00712A20" w:rsidP="00712A20">
      <w:pPr>
        <w:pStyle w:val="1"/>
      </w:pPr>
      <w:bookmarkStart w:id="2" w:name="_Toc22214906"/>
      <w:bookmarkStart w:id="3" w:name="_Toc151176057"/>
      <w:bookmarkStart w:id="4" w:name="_Toc23254039"/>
      <w:bookmarkStart w:id="5" w:name="_Toc151701865"/>
      <w:bookmarkStart w:id="6" w:name="_Toc148441191"/>
      <w:bookmarkStart w:id="7" w:name="_Toc146636839"/>
      <w:bookmarkStart w:id="8" w:name="_Toc148441670"/>
      <w:bookmarkStart w:id="9" w:name="_Toc151529361"/>
      <w:bookmarkStart w:id="10" w:name="_Toc157674305"/>
      <w:bookmarkStart w:id="11" w:name="_Toc177460695"/>
      <w:bookmarkStart w:id="12" w:name="_Toc117509218"/>
      <w:r>
        <w:t>6</w:t>
      </w:r>
      <w:r>
        <w:tab/>
        <w:t>Solutions</w:t>
      </w:r>
      <w:bookmarkEnd w:id="2"/>
      <w:bookmarkEnd w:id="3"/>
      <w:bookmarkEnd w:id="4"/>
      <w:bookmarkEnd w:id="5"/>
      <w:bookmarkEnd w:id="6"/>
      <w:bookmarkEnd w:id="7"/>
    </w:p>
    <w:p w14:paraId="12191E7A" w14:textId="77777777" w:rsidR="00712A20" w:rsidRDefault="00712A20" w:rsidP="00712A20">
      <w:pPr>
        <w:pStyle w:val="2"/>
        <w:rPr>
          <w:lang w:eastAsia="zh-CN"/>
        </w:rPr>
      </w:pPr>
      <w:bookmarkStart w:id="13" w:name="_Toc23254040"/>
      <w:bookmarkStart w:id="14" w:name="_Toc146636840"/>
      <w:bookmarkStart w:id="15" w:name="_Toc151701866"/>
      <w:bookmarkStart w:id="16" w:name="_Toc151176058"/>
      <w:bookmarkStart w:id="17" w:name="_Toc148441192"/>
      <w:bookmarkStart w:id="18" w:name="_Toc22214907"/>
      <w:r>
        <w:rPr>
          <w:lang w:eastAsia="zh-CN"/>
        </w:rPr>
        <w:t>6.0</w:t>
      </w:r>
      <w:r>
        <w:rPr>
          <w:lang w:eastAsia="zh-CN"/>
        </w:rPr>
        <w:tab/>
        <w:t>Mapping of Solutions to Key Issues</w:t>
      </w:r>
      <w:bookmarkEnd w:id="13"/>
      <w:bookmarkEnd w:id="14"/>
      <w:bookmarkEnd w:id="15"/>
      <w:bookmarkEnd w:id="16"/>
      <w:bookmarkEnd w:id="17"/>
      <w:bookmarkEnd w:id="18"/>
    </w:p>
    <w:p w14:paraId="68B2EAB6" w14:textId="77777777" w:rsidR="00712A20" w:rsidRDefault="00712A20" w:rsidP="00712A20">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712A20" w14:paraId="55B04CB6" w14:textId="77777777" w:rsidTr="00EA3FE4">
        <w:trPr>
          <w:cantSplit/>
          <w:jc w:val="center"/>
        </w:trPr>
        <w:tc>
          <w:tcPr>
            <w:tcW w:w="1524" w:type="dxa"/>
            <w:shd w:val="clear" w:color="auto" w:fill="auto"/>
          </w:tcPr>
          <w:p w14:paraId="32E33164" w14:textId="77777777" w:rsidR="00712A20" w:rsidRDefault="00712A20" w:rsidP="00EA3FE4">
            <w:pPr>
              <w:pStyle w:val="TAC"/>
            </w:pPr>
          </w:p>
        </w:tc>
        <w:tc>
          <w:tcPr>
            <w:tcW w:w="6273" w:type="dxa"/>
            <w:gridSpan w:val="4"/>
            <w:shd w:val="clear" w:color="auto" w:fill="auto"/>
          </w:tcPr>
          <w:p w14:paraId="50EAAB09" w14:textId="77777777" w:rsidR="00712A20" w:rsidRDefault="00712A20" w:rsidP="00EA3FE4">
            <w:pPr>
              <w:pStyle w:val="TAH"/>
            </w:pPr>
            <w:r>
              <w:t>Key Issues</w:t>
            </w:r>
          </w:p>
        </w:tc>
      </w:tr>
      <w:tr w:rsidR="00712A20" w14:paraId="2777C1DC" w14:textId="77777777" w:rsidTr="00EA3FE4">
        <w:trPr>
          <w:cantSplit/>
          <w:jc w:val="center"/>
        </w:trPr>
        <w:tc>
          <w:tcPr>
            <w:tcW w:w="1524" w:type="dxa"/>
            <w:shd w:val="clear" w:color="auto" w:fill="auto"/>
          </w:tcPr>
          <w:p w14:paraId="677BD727" w14:textId="77777777" w:rsidR="00712A20" w:rsidRDefault="00712A20" w:rsidP="00EA3FE4">
            <w:pPr>
              <w:pStyle w:val="TAH"/>
            </w:pPr>
            <w:r>
              <w:t>Solutions</w:t>
            </w:r>
          </w:p>
        </w:tc>
        <w:tc>
          <w:tcPr>
            <w:tcW w:w="1595" w:type="dxa"/>
            <w:shd w:val="clear" w:color="auto" w:fill="auto"/>
          </w:tcPr>
          <w:p w14:paraId="14F9E8BC" w14:textId="77777777" w:rsidR="00712A20" w:rsidRDefault="00712A20" w:rsidP="00EA3FE4">
            <w:pPr>
              <w:pStyle w:val="TAH"/>
              <w:rPr>
                <w:lang w:val="en-US" w:eastAsia="zh-CN"/>
              </w:rPr>
            </w:pPr>
            <w:r>
              <w:rPr>
                <w:lang w:val="en-US" w:eastAsia="zh-CN"/>
              </w:rPr>
              <w:t>1</w:t>
            </w:r>
          </w:p>
        </w:tc>
        <w:tc>
          <w:tcPr>
            <w:tcW w:w="1559" w:type="dxa"/>
            <w:shd w:val="clear" w:color="auto" w:fill="auto"/>
          </w:tcPr>
          <w:p w14:paraId="5262278C" w14:textId="77777777" w:rsidR="00712A20" w:rsidRDefault="00712A20" w:rsidP="00EA3FE4">
            <w:pPr>
              <w:pStyle w:val="TAH"/>
              <w:rPr>
                <w:lang w:val="en-US" w:eastAsia="zh-CN"/>
              </w:rPr>
            </w:pPr>
            <w:r>
              <w:rPr>
                <w:lang w:val="en-US" w:eastAsia="zh-CN"/>
              </w:rPr>
              <w:t>2</w:t>
            </w:r>
          </w:p>
        </w:tc>
        <w:tc>
          <w:tcPr>
            <w:tcW w:w="1559" w:type="dxa"/>
            <w:shd w:val="clear" w:color="auto" w:fill="auto"/>
          </w:tcPr>
          <w:p w14:paraId="1A9408FE" w14:textId="77777777" w:rsidR="00712A20" w:rsidRDefault="00712A20" w:rsidP="00EA3FE4">
            <w:pPr>
              <w:pStyle w:val="TAH"/>
              <w:rPr>
                <w:lang w:val="en-US" w:eastAsia="zh-CN"/>
              </w:rPr>
            </w:pPr>
            <w:r>
              <w:rPr>
                <w:lang w:val="en-US" w:eastAsia="zh-CN"/>
              </w:rPr>
              <w:t>3</w:t>
            </w:r>
          </w:p>
        </w:tc>
        <w:tc>
          <w:tcPr>
            <w:tcW w:w="1560" w:type="dxa"/>
            <w:shd w:val="clear" w:color="auto" w:fill="auto"/>
          </w:tcPr>
          <w:p w14:paraId="3C29B7AA" w14:textId="060DD821" w:rsidR="00712A20" w:rsidRDefault="00634A06" w:rsidP="00EA3FE4">
            <w:pPr>
              <w:pStyle w:val="TAH"/>
              <w:rPr>
                <w:lang w:eastAsia="zh-CN"/>
              </w:rPr>
            </w:pPr>
            <w:r>
              <w:rPr>
                <w:lang w:eastAsia="zh-CN"/>
              </w:rPr>
              <w:t>4</w:t>
            </w:r>
          </w:p>
        </w:tc>
      </w:tr>
      <w:tr w:rsidR="00712A20" w14:paraId="641ACACC" w14:textId="77777777" w:rsidTr="00EA3FE4">
        <w:trPr>
          <w:cantSplit/>
          <w:jc w:val="center"/>
        </w:trPr>
        <w:tc>
          <w:tcPr>
            <w:tcW w:w="1524" w:type="dxa"/>
            <w:shd w:val="clear" w:color="auto" w:fill="auto"/>
          </w:tcPr>
          <w:p w14:paraId="3854EB3D" w14:textId="77777777" w:rsidR="00712A20" w:rsidRDefault="00712A20" w:rsidP="00EA3FE4">
            <w:pPr>
              <w:pStyle w:val="TAH"/>
              <w:rPr>
                <w:lang w:val="en-US" w:eastAsia="zh-CN"/>
              </w:rPr>
            </w:pPr>
            <w:r>
              <w:rPr>
                <w:rFonts w:hint="eastAsia"/>
                <w:lang w:val="en-US" w:eastAsia="zh-CN"/>
              </w:rPr>
              <w:t>x</w:t>
            </w:r>
          </w:p>
        </w:tc>
        <w:tc>
          <w:tcPr>
            <w:tcW w:w="1595" w:type="dxa"/>
            <w:shd w:val="clear" w:color="auto" w:fill="auto"/>
          </w:tcPr>
          <w:p w14:paraId="2CD16697" w14:textId="3295564C" w:rsidR="00712A20" w:rsidRDefault="00712A20" w:rsidP="00712A20">
            <w:pPr>
              <w:pStyle w:val="TAH"/>
              <w:rPr>
                <w:lang w:eastAsia="zh-CN"/>
              </w:rPr>
            </w:pPr>
          </w:p>
        </w:tc>
        <w:tc>
          <w:tcPr>
            <w:tcW w:w="1559" w:type="dxa"/>
            <w:shd w:val="clear" w:color="auto" w:fill="auto"/>
          </w:tcPr>
          <w:p w14:paraId="78598A1D" w14:textId="3DF1B255" w:rsidR="00712A20" w:rsidRDefault="00712A20" w:rsidP="00EA3FE4">
            <w:pPr>
              <w:pStyle w:val="TAC"/>
              <w:rPr>
                <w:lang w:val="en-US" w:eastAsia="zh-CN"/>
              </w:rPr>
            </w:pPr>
          </w:p>
        </w:tc>
        <w:tc>
          <w:tcPr>
            <w:tcW w:w="1559" w:type="dxa"/>
            <w:shd w:val="clear" w:color="auto" w:fill="auto"/>
          </w:tcPr>
          <w:p w14:paraId="1E1483E2" w14:textId="77777777" w:rsidR="00712A20" w:rsidRDefault="00712A20" w:rsidP="00EA3FE4">
            <w:pPr>
              <w:pStyle w:val="TAC"/>
            </w:pPr>
          </w:p>
        </w:tc>
        <w:tc>
          <w:tcPr>
            <w:tcW w:w="1560" w:type="dxa"/>
            <w:shd w:val="clear" w:color="auto" w:fill="auto"/>
          </w:tcPr>
          <w:p w14:paraId="141426A2" w14:textId="261C70A9" w:rsidR="00712A20" w:rsidRDefault="00634A06" w:rsidP="00EA3FE4">
            <w:pPr>
              <w:pStyle w:val="TAC"/>
            </w:pPr>
            <w:r>
              <w:rPr>
                <w:lang w:val="en-US" w:eastAsia="zh-CN"/>
              </w:rPr>
              <w:t>x</w:t>
            </w:r>
          </w:p>
        </w:tc>
      </w:tr>
      <w:tr w:rsidR="00712A20" w14:paraId="1D1E3DF4" w14:textId="77777777" w:rsidTr="00EA3FE4">
        <w:trPr>
          <w:cantSplit/>
          <w:jc w:val="center"/>
        </w:trPr>
        <w:tc>
          <w:tcPr>
            <w:tcW w:w="1524" w:type="dxa"/>
            <w:shd w:val="clear" w:color="auto" w:fill="auto"/>
          </w:tcPr>
          <w:p w14:paraId="72E2EBEB" w14:textId="77777777" w:rsidR="00712A20" w:rsidRDefault="00712A20" w:rsidP="00EA3FE4">
            <w:pPr>
              <w:pStyle w:val="TAH"/>
            </w:pPr>
          </w:p>
        </w:tc>
        <w:tc>
          <w:tcPr>
            <w:tcW w:w="1595" w:type="dxa"/>
            <w:shd w:val="clear" w:color="auto" w:fill="auto"/>
          </w:tcPr>
          <w:p w14:paraId="06818139" w14:textId="77777777" w:rsidR="00712A20" w:rsidRDefault="00712A20" w:rsidP="00EA3FE4">
            <w:pPr>
              <w:pStyle w:val="TAC"/>
            </w:pPr>
          </w:p>
        </w:tc>
        <w:tc>
          <w:tcPr>
            <w:tcW w:w="1559" w:type="dxa"/>
            <w:shd w:val="clear" w:color="auto" w:fill="auto"/>
          </w:tcPr>
          <w:p w14:paraId="31471C15" w14:textId="77777777" w:rsidR="00712A20" w:rsidRDefault="00712A20" w:rsidP="00EA3FE4">
            <w:pPr>
              <w:pStyle w:val="TAC"/>
            </w:pPr>
          </w:p>
        </w:tc>
        <w:tc>
          <w:tcPr>
            <w:tcW w:w="1559" w:type="dxa"/>
            <w:shd w:val="clear" w:color="auto" w:fill="auto"/>
          </w:tcPr>
          <w:p w14:paraId="100D2A33" w14:textId="77777777" w:rsidR="00712A20" w:rsidRDefault="00712A20" w:rsidP="00EA3FE4">
            <w:pPr>
              <w:pStyle w:val="TAC"/>
            </w:pPr>
          </w:p>
        </w:tc>
        <w:tc>
          <w:tcPr>
            <w:tcW w:w="1560" w:type="dxa"/>
            <w:shd w:val="clear" w:color="auto" w:fill="auto"/>
          </w:tcPr>
          <w:p w14:paraId="64188E76" w14:textId="77777777" w:rsidR="00712A20" w:rsidRDefault="00712A20" w:rsidP="00EA3FE4">
            <w:pPr>
              <w:pStyle w:val="TAC"/>
            </w:pPr>
          </w:p>
        </w:tc>
      </w:tr>
      <w:tr w:rsidR="00712A20" w14:paraId="2CFF90C7" w14:textId="77777777" w:rsidTr="00EA3FE4">
        <w:trPr>
          <w:cantSplit/>
          <w:jc w:val="center"/>
        </w:trPr>
        <w:tc>
          <w:tcPr>
            <w:tcW w:w="1524" w:type="dxa"/>
            <w:shd w:val="clear" w:color="auto" w:fill="auto"/>
          </w:tcPr>
          <w:p w14:paraId="2C3B8180" w14:textId="77777777" w:rsidR="00712A20" w:rsidRDefault="00712A20" w:rsidP="00EA3FE4">
            <w:pPr>
              <w:pStyle w:val="TAH"/>
            </w:pPr>
          </w:p>
        </w:tc>
        <w:tc>
          <w:tcPr>
            <w:tcW w:w="1595" w:type="dxa"/>
            <w:shd w:val="clear" w:color="auto" w:fill="auto"/>
          </w:tcPr>
          <w:p w14:paraId="01E3C666" w14:textId="77777777" w:rsidR="00712A20" w:rsidRDefault="00712A20" w:rsidP="00EA3FE4">
            <w:pPr>
              <w:pStyle w:val="TAC"/>
            </w:pPr>
          </w:p>
        </w:tc>
        <w:tc>
          <w:tcPr>
            <w:tcW w:w="1559" w:type="dxa"/>
            <w:shd w:val="clear" w:color="auto" w:fill="auto"/>
          </w:tcPr>
          <w:p w14:paraId="1A3EE1B1" w14:textId="77777777" w:rsidR="00712A20" w:rsidRDefault="00712A20" w:rsidP="00EA3FE4">
            <w:pPr>
              <w:pStyle w:val="TAC"/>
            </w:pPr>
          </w:p>
        </w:tc>
        <w:tc>
          <w:tcPr>
            <w:tcW w:w="1559" w:type="dxa"/>
            <w:shd w:val="clear" w:color="auto" w:fill="auto"/>
          </w:tcPr>
          <w:p w14:paraId="79650456" w14:textId="77777777" w:rsidR="00712A20" w:rsidRDefault="00712A20" w:rsidP="00EA3FE4">
            <w:pPr>
              <w:pStyle w:val="TAC"/>
            </w:pPr>
          </w:p>
        </w:tc>
        <w:tc>
          <w:tcPr>
            <w:tcW w:w="1560" w:type="dxa"/>
            <w:shd w:val="clear" w:color="auto" w:fill="auto"/>
          </w:tcPr>
          <w:p w14:paraId="33646190" w14:textId="77777777" w:rsidR="00712A20" w:rsidRDefault="00712A20" w:rsidP="00EA3FE4">
            <w:pPr>
              <w:pStyle w:val="TAC"/>
            </w:pPr>
          </w:p>
        </w:tc>
      </w:tr>
      <w:tr w:rsidR="00712A20" w14:paraId="0E9538B0" w14:textId="77777777" w:rsidTr="00EA3FE4">
        <w:trPr>
          <w:cantSplit/>
          <w:jc w:val="center"/>
        </w:trPr>
        <w:tc>
          <w:tcPr>
            <w:tcW w:w="1524" w:type="dxa"/>
            <w:shd w:val="clear" w:color="auto" w:fill="auto"/>
          </w:tcPr>
          <w:p w14:paraId="6361F65C" w14:textId="77777777" w:rsidR="00712A20" w:rsidRDefault="00712A20" w:rsidP="00EA3FE4">
            <w:pPr>
              <w:pStyle w:val="TAH"/>
            </w:pPr>
          </w:p>
        </w:tc>
        <w:tc>
          <w:tcPr>
            <w:tcW w:w="1595" w:type="dxa"/>
            <w:shd w:val="clear" w:color="auto" w:fill="auto"/>
          </w:tcPr>
          <w:p w14:paraId="40351FFB" w14:textId="77777777" w:rsidR="00712A20" w:rsidRDefault="00712A20" w:rsidP="00EA3FE4">
            <w:pPr>
              <w:pStyle w:val="TAC"/>
            </w:pPr>
          </w:p>
        </w:tc>
        <w:tc>
          <w:tcPr>
            <w:tcW w:w="1559" w:type="dxa"/>
            <w:shd w:val="clear" w:color="auto" w:fill="auto"/>
          </w:tcPr>
          <w:p w14:paraId="5118C3FD" w14:textId="77777777" w:rsidR="00712A20" w:rsidRDefault="00712A20" w:rsidP="00EA3FE4">
            <w:pPr>
              <w:pStyle w:val="TAC"/>
            </w:pPr>
          </w:p>
        </w:tc>
        <w:tc>
          <w:tcPr>
            <w:tcW w:w="1559" w:type="dxa"/>
            <w:shd w:val="clear" w:color="auto" w:fill="auto"/>
          </w:tcPr>
          <w:p w14:paraId="3E2398A7" w14:textId="77777777" w:rsidR="00712A20" w:rsidRDefault="00712A20" w:rsidP="00EA3FE4">
            <w:pPr>
              <w:pStyle w:val="TAC"/>
            </w:pPr>
          </w:p>
        </w:tc>
        <w:tc>
          <w:tcPr>
            <w:tcW w:w="1560" w:type="dxa"/>
            <w:shd w:val="clear" w:color="auto" w:fill="auto"/>
          </w:tcPr>
          <w:p w14:paraId="76A40D0A" w14:textId="77777777" w:rsidR="00712A20" w:rsidRDefault="00712A20" w:rsidP="00EA3FE4">
            <w:pPr>
              <w:pStyle w:val="TAC"/>
            </w:pPr>
          </w:p>
        </w:tc>
      </w:tr>
      <w:tr w:rsidR="00712A20" w14:paraId="3803F77C" w14:textId="77777777" w:rsidTr="00EA3FE4">
        <w:trPr>
          <w:cantSplit/>
          <w:jc w:val="center"/>
        </w:trPr>
        <w:tc>
          <w:tcPr>
            <w:tcW w:w="1524" w:type="dxa"/>
            <w:shd w:val="clear" w:color="auto" w:fill="auto"/>
          </w:tcPr>
          <w:p w14:paraId="0DAC7BC0" w14:textId="77777777" w:rsidR="00712A20" w:rsidRDefault="00712A20" w:rsidP="00EA3FE4">
            <w:pPr>
              <w:pStyle w:val="TAH"/>
            </w:pPr>
          </w:p>
        </w:tc>
        <w:tc>
          <w:tcPr>
            <w:tcW w:w="1595" w:type="dxa"/>
            <w:shd w:val="clear" w:color="auto" w:fill="auto"/>
          </w:tcPr>
          <w:p w14:paraId="2D1436FD" w14:textId="77777777" w:rsidR="00712A20" w:rsidRDefault="00712A20" w:rsidP="00EA3FE4">
            <w:pPr>
              <w:pStyle w:val="TAC"/>
            </w:pPr>
          </w:p>
        </w:tc>
        <w:tc>
          <w:tcPr>
            <w:tcW w:w="1559" w:type="dxa"/>
            <w:shd w:val="clear" w:color="auto" w:fill="auto"/>
          </w:tcPr>
          <w:p w14:paraId="7B8E5143" w14:textId="77777777" w:rsidR="00712A20" w:rsidRDefault="00712A20" w:rsidP="00EA3FE4">
            <w:pPr>
              <w:pStyle w:val="TAC"/>
            </w:pPr>
          </w:p>
        </w:tc>
        <w:tc>
          <w:tcPr>
            <w:tcW w:w="1559" w:type="dxa"/>
            <w:shd w:val="clear" w:color="auto" w:fill="auto"/>
          </w:tcPr>
          <w:p w14:paraId="1DD070E0" w14:textId="77777777" w:rsidR="00712A20" w:rsidRDefault="00712A20" w:rsidP="00EA3FE4">
            <w:pPr>
              <w:pStyle w:val="TAC"/>
            </w:pPr>
          </w:p>
        </w:tc>
        <w:tc>
          <w:tcPr>
            <w:tcW w:w="1560" w:type="dxa"/>
            <w:shd w:val="clear" w:color="auto" w:fill="auto"/>
          </w:tcPr>
          <w:p w14:paraId="60870CD3" w14:textId="77777777" w:rsidR="00712A20" w:rsidRDefault="00712A20" w:rsidP="00EA3FE4">
            <w:pPr>
              <w:pStyle w:val="TAC"/>
            </w:pPr>
          </w:p>
        </w:tc>
      </w:tr>
    </w:tbl>
    <w:p w14:paraId="507D530E" w14:textId="77777777" w:rsidR="00712A20" w:rsidRPr="00712A20" w:rsidRDefault="00712A20" w:rsidP="00712A20">
      <w:pPr>
        <w:rPr>
          <w:rFonts w:eastAsia="Malgun Gothic"/>
          <w:lang w:val="en-US" w:eastAsia="ko-KR" w:bidi="ar"/>
        </w:rPr>
      </w:pPr>
      <w:bookmarkStart w:id="19" w:name="_Toc23254041"/>
      <w:bookmarkStart w:id="20" w:name="_Toc151701867"/>
      <w:bookmarkStart w:id="21" w:name="_Toc148441193"/>
      <w:bookmarkStart w:id="22" w:name="_Toc151176059"/>
      <w:bookmarkStart w:id="23" w:name="_Toc22214908"/>
      <w:bookmarkStart w:id="24" w:name="_Toc146636841"/>
    </w:p>
    <w:p w14:paraId="0B3A1B0E" w14:textId="74367D8D" w:rsidR="00712A20" w:rsidRDefault="00712A20" w:rsidP="00712A20">
      <w:pPr>
        <w:pStyle w:val="2"/>
      </w:pPr>
      <w:r>
        <w:rPr>
          <w:lang w:eastAsia="zh-CN"/>
        </w:rPr>
        <w:t>6.X</w:t>
      </w:r>
      <w:r>
        <w:rPr>
          <w:rFonts w:hint="eastAsia"/>
          <w:lang w:eastAsia="ko-KR"/>
        </w:rPr>
        <w:tab/>
      </w:r>
      <w:r>
        <w:t>Solution</w:t>
      </w:r>
      <w:r>
        <w:rPr>
          <w:rFonts w:hint="eastAsia"/>
          <w:lang w:eastAsia="zh-CN"/>
        </w:rPr>
        <w:t xml:space="preserve"> #</w:t>
      </w:r>
      <w:r>
        <w:rPr>
          <w:rFonts w:hint="eastAsia"/>
          <w:lang w:val="en-US" w:eastAsia="zh-CN"/>
        </w:rPr>
        <w:t>x</w:t>
      </w:r>
      <w:r>
        <w:t xml:space="preserve">: </w:t>
      </w:r>
      <w:bookmarkEnd w:id="19"/>
      <w:bookmarkEnd w:id="20"/>
      <w:bookmarkEnd w:id="21"/>
      <w:bookmarkEnd w:id="22"/>
      <w:bookmarkEnd w:id="23"/>
      <w:bookmarkEnd w:id="24"/>
      <w:r w:rsidR="00AF150B">
        <w:t>Location provision for the IMS emergency call over NB-IoT via GEO</w:t>
      </w:r>
    </w:p>
    <w:p w14:paraId="697B7C09" w14:textId="05DFD3E9" w:rsidR="00AF150B" w:rsidRDefault="00AF150B" w:rsidP="00AF150B">
      <w:pPr>
        <w:pStyle w:val="3"/>
      </w:pPr>
      <w:r>
        <w:t>6.x.1</w:t>
      </w:r>
      <w:r>
        <w:tab/>
        <w:t>High level principles</w:t>
      </w:r>
    </w:p>
    <w:p w14:paraId="76D14903" w14:textId="04C2A8CD" w:rsidR="00AF150B" w:rsidRDefault="00AF150B" w:rsidP="00AF150B">
      <w:pPr>
        <w:rPr>
          <w:lang w:eastAsia="zh-CN"/>
        </w:rPr>
      </w:pPr>
      <w:r>
        <w:rPr>
          <w:lang w:eastAsia="zh-CN"/>
        </w:rPr>
        <w:t>High level solution principles are:</w:t>
      </w:r>
    </w:p>
    <w:p w14:paraId="3AD268A3" w14:textId="3B83BBE9" w:rsidR="00AF150B" w:rsidRDefault="00AF150B" w:rsidP="00AF150B">
      <w:pPr>
        <w:pStyle w:val="B1"/>
        <w:overflowPunct w:val="0"/>
        <w:autoSpaceDE w:val="0"/>
        <w:autoSpaceDN w:val="0"/>
        <w:adjustRightInd w:val="0"/>
        <w:ind w:left="644" w:hanging="360"/>
        <w:textAlignment w:val="baseline"/>
        <w:rPr>
          <w:rFonts w:eastAsia="MS Mincho"/>
          <w:lang w:eastAsia="en-GB"/>
        </w:rPr>
      </w:pPr>
      <w:r>
        <w:rPr>
          <w:rFonts w:eastAsia="MS Mincho"/>
          <w:lang w:eastAsia="en-GB"/>
        </w:rPr>
        <w:t>-</w:t>
      </w:r>
      <w:r>
        <w:rPr>
          <w:rFonts w:eastAsia="MS Mincho"/>
          <w:lang w:eastAsia="en-GB"/>
        </w:rPr>
        <w:tab/>
      </w:r>
      <w:r w:rsidRPr="00AF150B">
        <w:rPr>
          <w:rFonts w:eastAsia="MS Mincho" w:hint="eastAsia"/>
          <w:lang w:eastAsia="en-GB"/>
        </w:rPr>
        <w:t>U</w:t>
      </w:r>
      <w:r w:rsidRPr="00AF150B">
        <w:rPr>
          <w:rFonts w:eastAsia="MS Mincho"/>
          <w:lang w:eastAsia="en-GB"/>
        </w:rPr>
        <w:t>E coarse location information defined in TS 23.401 is used for the IMS emergency call</w:t>
      </w:r>
      <w:r>
        <w:rPr>
          <w:rFonts w:eastAsia="MS Mincho"/>
          <w:lang w:eastAsia="en-GB"/>
        </w:rPr>
        <w:t>.</w:t>
      </w:r>
    </w:p>
    <w:p w14:paraId="326E5AF8" w14:textId="14619E76" w:rsidR="00AF150B" w:rsidRPr="00AF150B" w:rsidRDefault="00AF150B" w:rsidP="00AF150B">
      <w:pPr>
        <w:pStyle w:val="B1"/>
        <w:overflowPunct w:val="0"/>
        <w:autoSpaceDE w:val="0"/>
        <w:autoSpaceDN w:val="0"/>
        <w:adjustRightInd w:val="0"/>
        <w:ind w:left="644" w:hanging="360"/>
        <w:textAlignment w:val="baseline"/>
        <w:rPr>
          <w:rFonts w:eastAsiaTheme="minorEastAsia"/>
          <w:lang w:eastAsia="zh-CN"/>
        </w:rPr>
      </w:pPr>
      <w:r>
        <w:rPr>
          <w:rFonts w:eastAsiaTheme="minorEastAsia" w:hint="eastAsia"/>
          <w:lang w:eastAsia="zh-CN"/>
        </w:rPr>
        <w:t>-</w:t>
      </w:r>
      <w:r>
        <w:rPr>
          <w:rFonts w:eastAsiaTheme="minorEastAsia"/>
          <w:lang w:eastAsia="zh-CN"/>
        </w:rPr>
        <w:tab/>
        <w:t>The EPC Network Induced Location Request procedure defined in TS 23.271 can be reused to acquire UE location for the IMS emergency call.</w:t>
      </w:r>
    </w:p>
    <w:p w14:paraId="4883F5FC" w14:textId="339A37AE" w:rsidR="00712A20" w:rsidRDefault="00712A20" w:rsidP="00712A20">
      <w:pPr>
        <w:pStyle w:val="3"/>
      </w:pPr>
      <w:r>
        <w:lastRenderedPageBreak/>
        <w:t>6.</w:t>
      </w:r>
      <w:r w:rsidRPr="00712A20">
        <w:t>x</w:t>
      </w:r>
      <w:r>
        <w:t>.</w:t>
      </w:r>
      <w:r w:rsidR="00AF150B">
        <w:t>2</w:t>
      </w:r>
      <w:r>
        <w:tab/>
        <w:t>Description</w:t>
      </w:r>
    </w:p>
    <w:p w14:paraId="74BE95D7" w14:textId="1FE60C85" w:rsidR="008D5AEB" w:rsidRDefault="008D5AEB" w:rsidP="00DA02D6">
      <w:pPr>
        <w:rPr>
          <w:rFonts w:eastAsiaTheme="minorEastAsia"/>
          <w:lang w:val="en-US" w:eastAsia="zh-CN" w:bidi="ar"/>
        </w:rPr>
      </w:pPr>
      <w:r>
        <w:rPr>
          <w:rFonts w:eastAsiaTheme="minorEastAsia"/>
          <w:lang w:val="en-US" w:eastAsia="zh-CN" w:bidi="ar"/>
        </w:rPr>
        <w:t>As specified in TS 23.167, the purpose of UE location information is to enable the IMS network to determine a suitable PSAP and to get more accurate or updated location information during the emergency session required by local regulation. The UE or EPC NF (e.g. MME) provided location information or the location information through positioning can be used for the emergency session purpose.</w:t>
      </w:r>
    </w:p>
    <w:p w14:paraId="15A9A1B8" w14:textId="1BB05ECE" w:rsidR="00EC6E3A" w:rsidRPr="00933A9A" w:rsidRDefault="00C15B14" w:rsidP="00DA02D6">
      <w:pPr>
        <w:rPr>
          <w:rFonts w:eastAsiaTheme="minorEastAsia"/>
          <w:lang w:val="en-US" w:eastAsia="zh-CN" w:bidi="ar"/>
        </w:rPr>
      </w:pPr>
      <w:r>
        <w:rPr>
          <w:rFonts w:eastAsiaTheme="minorEastAsia"/>
          <w:lang w:val="en-US" w:eastAsia="zh-CN" w:bidi="ar"/>
        </w:rPr>
        <w:t>This contribution proposes the UE</w:t>
      </w:r>
      <w:r w:rsidR="00481DF4">
        <w:rPr>
          <w:rFonts w:eastAsiaTheme="minorEastAsia"/>
          <w:lang w:val="en-US" w:eastAsia="zh-CN" w:bidi="ar"/>
        </w:rPr>
        <w:t xml:space="preserve"> provided</w:t>
      </w:r>
      <w:r>
        <w:rPr>
          <w:rFonts w:eastAsiaTheme="minorEastAsia"/>
          <w:lang w:val="en-US" w:eastAsia="zh-CN" w:bidi="ar"/>
        </w:rPr>
        <w:t xml:space="preserve"> coarse location information specified in TS 23.401 </w:t>
      </w:r>
      <w:r w:rsidR="00481DF4">
        <w:rPr>
          <w:rFonts w:eastAsiaTheme="minorEastAsia"/>
          <w:lang w:val="en-US" w:eastAsia="zh-CN" w:bidi="ar"/>
        </w:rPr>
        <w:t>or the UE location information via EPC-NI-LR defined in TS 23.271</w:t>
      </w:r>
      <w:r w:rsidR="008D5AEB">
        <w:rPr>
          <w:rFonts w:eastAsiaTheme="minorEastAsia"/>
          <w:lang w:val="en-US" w:eastAsia="zh-CN" w:bidi="ar"/>
        </w:rPr>
        <w:t xml:space="preserve"> </w:t>
      </w:r>
      <w:r>
        <w:rPr>
          <w:rFonts w:eastAsiaTheme="minorEastAsia"/>
          <w:lang w:val="en-US" w:eastAsia="zh-CN" w:bidi="ar"/>
        </w:rPr>
        <w:t>can be used for the IMS emergency session</w:t>
      </w:r>
      <w:r w:rsidR="00481DF4">
        <w:rPr>
          <w:rFonts w:eastAsiaTheme="minorEastAsia"/>
          <w:lang w:val="en-US" w:eastAsia="zh-CN" w:bidi="ar"/>
        </w:rPr>
        <w:t xml:space="preserve">. </w:t>
      </w:r>
    </w:p>
    <w:p w14:paraId="0978FB4C" w14:textId="2495C8FA" w:rsidR="00712A20" w:rsidRDefault="00712A20" w:rsidP="00712A20">
      <w:pPr>
        <w:pStyle w:val="3"/>
      </w:pPr>
      <w:r>
        <w:t>6.</w:t>
      </w:r>
      <w:r w:rsidRPr="00712A20">
        <w:t>x</w:t>
      </w:r>
      <w:r>
        <w:t>.</w:t>
      </w:r>
      <w:r w:rsidR="00AF150B">
        <w:t>3</w:t>
      </w:r>
      <w:r>
        <w:tab/>
        <w:t>Procedures</w:t>
      </w:r>
    </w:p>
    <w:p w14:paraId="5266D643" w14:textId="078BCFD0" w:rsidR="00EF6057" w:rsidRDefault="008D5AEB" w:rsidP="008D5AEB">
      <w:pPr>
        <w:jc w:val="center"/>
        <w:rPr>
          <w:rFonts w:eastAsia="Malgun Gothic"/>
          <w:lang w:val="en-US" w:eastAsia="ko-KR" w:bidi="ar"/>
        </w:rPr>
      </w:pPr>
      <w:r>
        <w:object w:dxaOrig="11394" w:dyaOrig="5956" w14:anchorId="6DF4D9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7pt;height:218.5pt" o:ole="">
            <v:imagedata r:id="rId7" o:title=""/>
          </v:shape>
          <o:OLEObject Type="Embed" ProgID="Visio.Drawing.15" ShapeID="_x0000_i1025" DrawAspect="Content" ObjectID="_1808335443" r:id="rId8"/>
        </w:object>
      </w:r>
    </w:p>
    <w:p w14:paraId="74DBE8F7" w14:textId="7A2C6E1A" w:rsidR="00AA34D5" w:rsidRPr="00AA34D5" w:rsidRDefault="00EF6057" w:rsidP="008D5AEB">
      <w:pPr>
        <w:pStyle w:val="TF"/>
        <w:overflowPunct w:val="0"/>
        <w:autoSpaceDE w:val="0"/>
        <w:autoSpaceDN w:val="0"/>
        <w:adjustRightInd w:val="0"/>
        <w:textAlignment w:val="baseline"/>
        <w:rPr>
          <w:rFonts w:eastAsiaTheme="minorEastAsia"/>
          <w:lang w:eastAsia="en-GB"/>
        </w:rPr>
      </w:pPr>
      <w:r w:rsidRPr="00C95775">
        <w:rPr>
          <w:rFonts w:eastAsia="Times New Roman"/>
          <w:lang w:eastAsia="en-GB"/>
        </w:rPr>
        <w:t>Figure 6.x.</w:t>
      </w:r>
      <w:r w:rsidR="002B17B7">
        <w:rPr>
          <w:rFonts w:eastAsia="Times New Roman"/>
          <w:lang w:eastAsia="en-GB"/>
        </w:rPr>
        <w:t>3</w:t>
      </w:r>
      <w:r w:rsidRPr="00C95775">
        <w:rPr>
          <w:rFonts w:eastAsia="Times New Roman"/>
          <w:lang w:eastAsia="en-GB"/>
        </w:rPr>
        <w:t>.1</w:t>
      </w:r>
      <w:r w:rsidR="008D5AEB">
        <w:rPr>
          <w:rFonts w:eastAsia="Times New Roman"/>
          <w:lang w:eastAsia="en-GB"/>
        </w:rPr>
        <w:t>-1</w:t>
      </w:r>
      <w:r w:rsidRPr="00C95775">
        <w:rPr>
          <w:rFonts w:eastAsia="Times New Roman"/>
          <w:lang w:eastAsia="en-GB"/>
        </w:rPr>
        <w:t xml:space="preserve">: </w:t>
      </w:r>
      <w:r w:rsidR="008D5AEB">
        <w:rPr>
          <w:rFonts w:eastAsia="Times New Roman"/>
          <w:lang w:eastAsia="en-GB"/>
        </w:rPr>
        <w:t>Handling of location information in IMS emergency call over NB-IoT via GEO</w:t>
      </w:r>
      <w:r w:rsidR="00AA34D5" w:rsidRPr="00AA34D5">
        <w:rPr>
          <w:rFonts w:eastAsiaTheme="minorEastAsia"/>
          <w:lang w:eastAsia="en-GB"/>
        </w:rPr>
        <w:t xml:space="preserve"> </w:t>
      </w:r>
    </w:p>
    <w:p w14:paraId="1D1DC2B7" w14:textId="300C557E" w:rsidR="008D5AEB" w:rsidRPr="008D5AEB" w:rsidRDefault="008D5AEB" w:rsidP="008D5AEB">
      <w:pPr>
        <w:rPr>
          <w:rFonts w:eastAsiaTheme="minorEastAsia"/>
          <w:lang w:val="en-US" w:eastAsia="zh-CN" w:bidi="ar"/>
        </w:rPr>
      </w:pPr>
      <w:r>
        <w:rPr>
          <w:rFonts w:eastAsiaTheme="minorEastAsia"/>
          <w:lang w:val="en-US" w:eastAsia="zh-CN" w:bidi="ar"/>
        </w:rPr>
        <w:t xml:space="preserve">The </w:t>
      </w:r>
      <w:proofErr w:type="spellStart"/>
      <w:r>
        <w:rPr>
          <w:rFonts w:eastAsiaTheme="minorEastAsia"/>
          <w:lang w:val="en-US" w:eastAsia="zh-CN" w:bidi="ar"/>
        </w:rPr>
        <w:t>procdure</w:t>
      </w:r>
      <w:proofErr w:type="spellEnd"/>
      <w:r>
        <w:rPr>
          <w:rFonts w:eastAsiaTheme="minorEastAsia"/>
          <w:lang w:val="en-US" w:eastAsia="zh-CN" w:bidi="ar"/>
        </w:rPr>
        <w:t xml:space="preserve"> defined in clause 7.6.1 of TS 23.167 can be reused to acquire the UE location information by IMS core with the </w:t>
      </w:r>
      <w:r w:rsidR="00AF150B">
        <w:rPr>
          <w:rFonts w:eastAsiaTheme="minorEastAsia"/>
          <w:lang w:val="en-US" w:eastAsia="zh-CN" w:bidi="ar"/>
        </w:rPr>
        <w:t xml:space="preserve">following </w:t>
      </w:r>
      <w:r>
        <w:rPr>
          <w:rFonts w:eastAsiaTheme="minorEastAsia"/>
          <w:lang w:val="en-US" w:eastAsia="zh-CN" w:bidi="ar"/>
        </w:rPr>
        <w:t>addition</w:t>
      </w:r>
      <w:r w:rsidR="00AF150B">
        <w:rPr>
          <w:rFonts w:eastAsiaTheme="minorEastAsia"/>
          <w:lang w:val="en-US" w:eastAsia="zh-CN" w:bidi="ar"/>
        </w:rPr>
        <w:t>s</w:t>
      </w:r>
      <w:r>
        <w:rPr>
          <w:rFonts w:eastAsiaTheme="minorEastAsia"/>
          <w:lang w:val="en-US" w:eastAsia="zh-CN" w:bidi="ar"/>
        </w:rPr>
        <w:t>:</w:t>
      </w:r>
    </w:p>
    <w:p w14:paraId="67DE3FB7" w14:textId="492859C4" w:rsidR="008D5AEB" w:rsidRDefault="008D5AEB" w:rsidP="008D5AEB">
      <w:pPr>
        <w:ind w:leftChars="213" w:left="850" w:hanging="424"/>
        <w:rPr>
          <w:rFonts w:eastAsiaTheme="minorEastAsia"/>
          <w:lang w:val="en-US" w:eastAsia="zh-CN" w:bidi="ar"/>
        </w:rPr>
      </w:pPr>
      <w:r>
        <w:rPr>
          <w:rFonts w:eastAsiaTheme="minorEastAsia"/>
          <w:lang w:val="en-US" w:eastAsia="zh-CN" w:bidi="ar"/>
        </w:rPr>
        <w:t>2.</w:t>
      </w:r>
      <w:r>
        <w:rPr>
          <w:rFonts w:eastAsiaTheme="minorEastAsia"/>
          <w:lang w:val="en-US" w:eastAsia="zh-CN" w:bidi="ar"/>
        </w:rPr>
        <w:tab/>
      </w:r>
      <w:r w:rsidRPr="008D5AEB">
        <w:rPr>
          <w:rFonts w:eastAsiaTheme="minorEastAsia"/>
          <w:lang w:val="en-US" w:eastAsia="zh-CN" w:bidi="ar"/>
        </w:rPr>
        <w:t>The UE sends an INVITE with an emergency indication to the IMS core. The INVITE contain</w:t>
      </w:r>
      <w:r>
        <w:rPr>
          <w:rFonts w:eastAsiaTheme="minorEastAsia"/>
          <w:lang w:val="en-US" w:eastAsia="zh-CN" w:bidi="ar"/>
        </w:rPr>
        <w:t>s</w:t>
      </w:r>
      <w:r w:rsidRPr="008D5AEB">
        <w:rPr>
          <w:rFonts w:eastAsiaTheme="minorEastAsia"/>
          <w:lang w:val="en-US" w:eastAsia="zh-CN" w:bidi="ar"/>
        </w:rPr>
        <w:t xml:space="preserve"> the UE coarse location information if UE provided.</w:t>
      </w:r>
    </w:p>
    <w:p w14:paraId="2C088713" w14:textId="74E4AB3F" w:rsidR="008D5AEB" w:rsidRDefault="008D5AEB" w:rsidP="008D5AEB">
      <w:pPr>
        <w:ind w:leftChars="213" w:left="850" w:hanging="424"/>
        <w:rPr>
          <w:rFonts w:eastAsiaTheme="minorEastAsia"/>
          <w:lang w:val="en-US" w:eastAsia="zh-CN" w:bidi="ar"/>
        </w:rPr>
      </w:pPr>
      <w:r>
        <w:rPr>
          <w:rFonts w:eastAsiaTheme="minorEastAsia" w:hint="eastAsia"/>
          <w:lang w:val="en-US" w:eastAsia="zh-CN" w:bidi="ar"/>
        </w:rPr>
        <w:t>4</w:t>
      </w:r>
      <w:r>
        <w:rPr>
          <w:rFonts w:eastAsiaTheme="minorEastAsia"/>
          <w:lang w:val="en-US" w:eastAsia="zh-CN" w:bidi="ar"/>
        </w:rPr>
        <w:t>.</w:t>
      </w:r>
      <w:r>
        <w:rPr>
          <w:rFonts w:eastAsiaTheme="minorEastAsia"/>
          <w:lang w:val="en-US" w:eastAsia="zh-CN" w:bidi="ar"/>
        </w:rPr>
        <w:tab/>
        <w:t xml:space="preserve">when the MME receives a location request from the LRF, if it has not the UE location information, it may request the UE to report its location or trigger the EPC-NI-LR procedure defined in TS </w:t>
      </w:r>
      <w:r w:rsidR="00263C9C">
        <w:rPr>
          <w:rFonts w:eastAsiaTheme="minorEastAsia"/>
          <w:lang w:val="en-US" w:eastAsia="zh-CN" w:bidi="ar"/>
        </w:rPr>
        <w:t>23.271 to acquire the UE location information.</w:t>
      </w:r>
    </w:p>
    <w:p w14:paraId="75A415A7" w14:textId="4F7D1FE7" w:rsidR="00AF150B" w:rsidRDefault="00AF150B" w:rsidP="00AF150B">
      <w:pPr>
        <w:pStyle w:val="EditorsNote"/>
        <w:rPr>
          <w:lang w:eastAsia="zh-CN"/>
        </w:rPr>
      </w:pPr>
      <w:r w:rsidRPr="005A2371">
        <w:t>Editor's note:</w:t>
      </w:r>
      <w:r w:rsidRPr="005A2371">
        <w:tab/>
      </w:r>
      <w:r>
        <w:rPr>
          <w:lang w:val="en-US"/>
        </w:rPr>
        <w:t xml:space="preserve">whether other location information (e.g. serving cell, TAI) is required for </w:t>
      </w:r>
      <w:r w:rsidR="004B5CC4">
        <w:rPr>
          <w:rFonts w:hint="eastAsia"/>
          <w:lang w:val="en-US" w:eastAsia="zh-CN"/>
        </w:rPr>
        <w:t>supporting</w:t>
      </w:r>
      <w:r w:rsidR="004B5CC4">
        <w:rPr>
          <w:lang w:val="en-US"/>
        </w:rPr>
        <w:t xml:space="preserve"> </w:t>
      </w:r>
      <w:r>
        <w:rPr>
          <w:lang w:val="en-US"/>
        </w:rPr>
        <w:t>IMS emergency session is FFS</w:t>
      </w:r>
      <w:r w:rsidRPr="005A2371">
        <w:t>.</w:t>
      </w:r>
    </w:p>
    <w:p w14:paraId="038A8F32" w14:textId="77777777" w:rsidR="00AF150B" w:rsidRPr="00AF150B" w:rsidRDefault="00AF150B" w:rsidP="008D5AEB">
      <w:pPr>
        <w:ind w:leftChars="213" w:left="850" w:hanging="424"/>
        <w:rPr>
          <w:rFonts w:eastAsiaTheme="minorEastAsia"/>
          <w:lang w:eastAsia="zh-CN" w:bidi="ar"/>
        </w:rPr>
      </w:pPr>
    </w:p>
    <w:p w14:paraId="0E0C1FCB" w14:textId="78FFAF0A" w:rsidR="00712A20" w:rsidRDefault="00712A20" w:rsidP="00712A20">
      <w:pPr>
        <w:pStyle w:val="3"/>
      </w:pPr>
      <w:r>
        <w:t>6.</w:t>
      </w:r>
      <w:r w:rsidRPr="00712A20">
        <w:t>x</w:t>
      </w:r>
      <w:r>
        <w:t>.</w:t>
      </w:r>
      <w:r w:rsidR="00AF150B">
        <w:t>4</w:t>
      </w:r>
      <w:r>
        <w:tab/>
        <w:t>Impacts on services, entities and interfaces</w:t>
      </w:r>
    </w:p>
    <w:p w14:paraId="55D78A0B" w14:textId="243494C8" w:rsidR="00712A20" w:rsidRDefault="00712A20" w:rsidP="00712A20">
      <w:pPr>
        <w:rPr>
          <w:lang w:eastAsia="zh-CN"/>
        </w:rPr>
      </w:pPr>
      <w:r>
        <w:rPr>
          <w:rFonts w:hint="eastAsia"/>
          <w:lang w:eastAsia="zh-CN"/>
        </w:rPr>
        <w:t>U</w:t>
      </w:r>
      <w:r>
        <w:rPr>
          <w:lang w:eastAsia="zh-CN"/>
        </w:rPr>
        <w:t>E:</w:t>
      </w:r>
    </w:p>
    <w:p w14:paraId="1322153B" w14:textId="2E3F5323" w:rsidR="00F05F3B" w:rsidRDefault="00F05F3B" w:rsidP="00712A20">
      <w:pPr>
        <w:rPr>
          <w:lang w:eastAsia="zh-CN"/>
        </w:rPr>
      </w:pPr>
      <w:r>
        <w:rPr>
          <w:lang w:eastAsia="zh-CN"/>
        </w:rPr>
        <w:tab/>
        <w:t>-</w:t>
      </w:r>
      <w:r>
        <w:rPr>
          <w:lang w:eastAsia="zh-CN"/>
        </w:rPr>
        <w:tab/>
      </w:r>
      <w:r w:rsidR="00AF150B">
        <w:rPr>
          <w:lang w:eastAsia="zh-CN"/>
        </w:rPr>
        <w:t>Sends UE coarse location information to the IMS core if available</w:t>
      </w:r>
    </w:p>
    <w:p w14:paraId="188DB626" w14:textId="47FE4218" w:rsidR="00712A20" w:rsidRDefault="00712A20" w:rsidP="00712A20">
      <w:pPr>
        <w:rPr>
          <w:lang w:eastAsia="zh-CN"/>
        </w:rPr>
      </w:pPr>
      <w:r>
        <w:rPr>
          <w:lang w:eastAsia="zh-CN"/>
        </w:rPr>
        <w:t>MME:</w:t>
      </w:r>
    </w:p>
    <w:p w14:paraId="1B5C348C" w14:textId="1FED618F" w:rsidR="00F05F3B" w:rsidRDefault="00F05F3B" w:rsidP="00AF150B">
      <w:pPr>
        <w:rPr>
          <w:lang w:eastAsia="zh-CN"/>
        </w:rPr>
      </w:pPr>
      <w:r>
        <w:rPr>
          <w:lang w:eastAsia="zh-CN"/>
        </w:rPr>
        <w:tab/>
        <w:t>-</w:t>
      </w:r>
      <w:r>
        <w:rPr>
          <w:lang w:eastAsia="zh-CN"/>
        </w:rPr>
        <w:tab/>
      </w:r>
      <w:r w:rsidR="00AF150B">
        <w:rPr>
          <w:lang w:eastAsia="zh-CN"/>
        </w:rPr>
        <w:t>Provides UE coarse location information to the IMS core if required</w:t>
      </w:r>
    </w:p>
    <w:bookmarkEnd w:id="8"/>
    <w:bookmarkEnd w:id="9"/>
    <w:bookmarkEnd w:id="10"/>
    <w:bookmarkEnd w:id="11"/>
    <w:bookmarkEnd w:id="12"/>
    <w:p w14:paraId="1E089BD3" w14:textId="77777777" w:rsidR="00F86808" w:rsidRPr="00033F19" w:rsidRDefault="00F86808">
      <w:pPr>
        <w:rPr>
          <w:lang w:eastAsia="zh-CN"/>
        </w:rPr>
      </w:pPr>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7A72C" w14:textId="77777777" w:rsidR="00475A0F" w:rsidRDefault="00475A0F">
      <w:pPr>
        <w:spacing w:after="0"/>
      </w:pPr>
      <w:r>
        <w:separator/>
      </w:r>
    </w:p>
  </w:endnote>
  <w:endnote w:type="continuationSeparator" w:id="0">
    <w:p w14:paraId="6FA9C1A0" w14:textId="77777777" w:rsidR="00475A0F" w:rsidRDefault="00475A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8061C" w14:textId="77777777" w:rsidR="00475A0F" w:rsidRDefault="00475A0F">
      <w:pPr>
        <w:spacing w:after="0"/>
      </w:pPr>
      <w:r>
        <w:separator/>
      </w:r>
    </w:p>
  </w:footnote>
  <w:footnote w:type="continuationSeparator" w:id="0">
    <w:p w14:paraId="75188BA3" w14:textId="77777777" w:rsidR="00475A0F" w:rsidRDefault="00475A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B986ECB"/>
    <w:multiLevelType w:val="hybridMultilevel"/>
    <w:tmpl w:val="98D81004"/>
    <w:lvl w:ilvl="0" w:tplc="9720475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E017EF"/>
    <w:multiLevelType w:val="hybridMultilevel"/>
    <w:tmpl w:val="567073E0"/>
    <w:lvl w:ilvl="0" w:tplc="E4DC61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35779F"/>
    <w:multiLevelType w:val="hybridMultilevel"/>
    <w:tmpl w:val="3120F3F2"/>
    <w:lvl w:ilvl="0" w:tplc="54E2C6E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4594"/>
    <w:rsid w:val="00006874"/>
    <w:rsid w:val="000076B7"/>
    <w:rsid w:val="00007F70"/>
    <w:rsid w:val="00014D24"/>
    <w:rsid w:val="00020540"/>
    <w:rsid w:val="00020E3E"/>
    <w:rsid w:val="00022E4A"/>
    <w:rsid w:val="00032790"/>
    <w:rsid w:val="000328D8"/>
    <w:rsid w:val="00033F19"/>
    <w:rsid w:val="00035280"/>
    <w:rsid w:val="00040AB1"/>
    <w:rsid w:val="00043883"/>
    <w:rsid w:val="00044B7C"/>
    <w:rsid w:val="0004626D"/>
    <w:rsid w:val="00051EE7"/>
    <w:rsid w:val="0005261E"/>
    <w:rsid w:val="00053553"/>
    <w:rsid w:val="00054CC5"/>
    <w:rsid w:val="00055B81"/>
    <w:rsid w:val="000567B6"/>
    <w:rsid w:val="000571F3"/>
    <w:rsid w:val="000676EF"/>
    <w:rsid w:val="00070835"/>
    <w:rsid w:val="00074BA2"/>
    <w:rsid w:val="000756AE"/>
    <w:rsid w:val="0007625C"/>
    <w:rsid w:val="000828A0"/>
    <w:rsid w:val="00085747"/>
    <w:rsid w:val="0008740A"/>
    <w:rsid w:val="00091760"/>
    <w:rsid w:val="0009278B"/>
    <w:rsid w:val="000930F1"/>
    <w:rsid w:val="000951B4"/>
    <w:rsid w:val="000B019A"/>
    <w:rsid w:val="000B6310"/>
    <w:rsid w:val="000C6598"/>
    <w:rsid w:val="000C6DF3"/>
    <w:rsid w:val="000D1BF7"/>
    <w:rsid w:val="000D2F63"/>
    <w:rsid w:val="000D55AA"/>
    <w:rsid w:val="000E608B"/>
    <w:rsid w:val="000E6235"/>
    <w:rsid w:val="000F03B5"/>
    <w:rsid w:val="000F13A3"/>
    <w:rsid w:val="000F609C"/>
    <w:rsid w:val="000F73CB"/>
    <w:rsid w:val="000F76CD"/>
    <w:rsid w:val="00102F10"/>
    <w:rsid w:val="0010319C"/>
    <w:rsid w:val="00107AAB"/>
    <w:rsid w:val="001123C0"/>
    <w:rsid w:val="0011428E"/>
    <w:rsid w:val="00114FA5"/>
    <w:rsid w:val="0011625D"/>
    <w:rsid w:val="00116A6F"/>
    <w:rsid w:val="00116DDE"/>
    <w:rsid w:val="00117890"/>
    <w:rsid w:val="001201A6"/>
    <w:rsid w:val="00120BDF"/>
    <w:rsid w:val="0012269C"/>
    <w:rsid w:val="00123409"/>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1623"/>
    <w:rsid w:val="00184B34"/>
    <w:rsid w:val="001A0BD7"/>
    <w:rsid w:val="001A3726"/>
    <w:rsid w:val="001A48C3"/>
    <w:rsid w:val="001B3924"/>
    <w:rsid w:val="001B4BC3"/>
    <w:rsid w:val="001B572D"/>
    <w:rsid w:val="001C41C0"/>
    <w:rsid w:val="001D283C"/>
    <w:rsid w:val="001D6808"/>
    <w:rsid w:val="001E1EF1"/>
    <w:rsid w:val="001E3586"/>
    <w:rsid w:val="001E41F3"/>
    <w:rsid w:val="001E5A1C"/>
    <w:rsid w:val="001F6C9D"/>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31C92"/>
    <w:rsid w:val="00232D54"/>
    <w:rsid w:val="0023318E"/>
    <w:rsid w:val="0024002C"/>
    <w:rsid w:val="00242DA0"/>
    <w:rsid w:val="002442F1"/>
    <w:rsid w:val="00247FAF"/>
    <w:rsid w:val="00252B7A"/>
    <w:rsid w:val="0025324D"/>
    <w:rsid w:val="00262BAD"/>
    <w:rsid w:val="002633CD"/>
    <w:rsid w:val="00263C9C"/>
    <w:rsid w:val="0026641C"/>
    <w:rsid w:val="00266F06"/>
    <w:rsid w:val="00275D12"/>
    <w:rsid w:val="002769F4"/>
    <w:rsid w:val="0028267E"/>
    <w:rsid w:val="00285E65"/>
    <w:rsid w:val="002874EE"/>
    <w:rsid w:val="00292037"/>
    <w:rsid w:val="00296295"/>
    <w:rsid w:val="002A5B8C"/>
    <w:rsid w:val="002B17B7"/>
    <w:rsid w:val="002B1F0E"/>
    <w:rsid w:val="002B272F"/>
    <w:rsid w:val="002B38EA"/>
    <w:rsid w:val="002B5890"/>
    <w:rsid w:val="002B6932"/>
    <w:rsid w:val="002D03AD"/>
    <w:rsid w:val="002E138F"/>
    <w:rsid w:val="002E314B"/>
    <w:rsid w:val="002E677D"/>
    <w:rsid w:val="002E73C5"/>
    <w:rsid w:val="002E76C7"/>
    <w:rsid w:val="002F03A4"/>
    <w:rsid w:val="002F4A3B"/>
    <w:rsid w:val="002F4F4B"/>
    <w:rsid w:val="002F666F"/>
    <w:rsid w:val="003036F6"/>
    <w:rsid w:val="00306B2A"/>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40BF3"/>
    <w:rsid w:val="00343A3B"/>
    <w:rsid w:val="00344872"/>
    <w:rsid w:val="00345B90"/>
    <w:rsid w:val="00345D8E"/>
    <w:rsid w:val="00347CAD"/>
    <w:rsid w:val="003526E2"/>
    <w:rsid w:val="00355559"/>
    <w:rsid w:val="0036065E"/>
    <w:rsid w:val="00361937"/>
    <w:rsid w:val="00363F38"/>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5C70"/>
    <w:rsid w:val="003B6045"/>
    <w:rsid w:val="003C4907"/>
    <w:rsid w:val="003C4AC1"/>
    <w:rsid w:val="003C6517"/>
    <w:rsid w:val="003D4FFB"/>
    <w:rsid w:val="003D5355"/>
    <w:rsid w:val="003D7B7B"/>
    <w:rsid w:val="003E29EF"/>
    <w:rsid w:val="003E6BFC"/>
    <w:rsid w:val="003E7F24"/>
    <w:rsid w:val="003F00E8"/>
    <w:rsid w:val="003F1A09"/>
    <w:rsid w:val="003F7F79"/>
    <w:rsid w:val="00401FDD"/>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4F17"/>
    <w:rsid w:val="00446E16"/>
    <w:rsid w:val="00451EAC"/>
    <w:rsid w:val="00454286"/>
    <w:rsid w:val="004543B0"/>
    <w:rsid w:val="00455C18"/>
    <w:rsid w:val="00456CE9"/>
    <w:rsid w:val="0046152F"/>
    <w:rsid w:val="0046307F"/>
    <w:rsid w:val="004659A0"/>
    <w:rsid w:val="00465E41"/>
    <w:rsid w:val="00470F5E"/>
    <w:rsid w:val="00472D97"/>
    <w:rsid w:val="00472DF6"/>
    <w:rsid w:val="004731CB"/>
    <w:rsid w:val="00475A0F"/>
    <w:rsid w:val="0047695F"/>
    <w:rsid w:val="004818B1"/>
    <w:rsid w:val="00481DF4"/>
    <w:rsid w:val="00484816"/>
    <w:rsid w:val="00486FED"/>
    <w:rsid w:val="0049014B"/>
    <w:rsid w:val="0049211E"/>
    <w:rsid w:val="00492762"/>
    <w:rsid w:val="00493B9E"/>
    <w:rsid w:val="0049586D"/>
    <w:rsid w:val="0049670D"/>
    <w:rsid w:val="004A2F01"/>
    <w:rsid w:val="004A6CE2"/>
    <w:rsid w:val="004A7560"/>
    <w:rsid w:val="004B3E95"/>
    <w:rsid w:val="004B46B0"/>
    <w:rsid w:val="004B4F9F"/>
    <w:rsid w:val="004B5CC4"/>
    <w:rsid w:val="004C2D9C"/>
    <w:rsid w:val="004C4482"/>
    <w:rsid w:val="004C71CD"/>
    <w:rsid w:val="004C72F9"/>
    <w:rsid w:val="004D2FA1"/>
    <w:rsid w:val="004D6F5F"/>
    <w:rsid w:val="004E09E9"/>
    <w:rsid w:val="004E1F3A"/>
    <w:rsid w:val="004E339C"/>
    <w:rsid w:val="004E592F"/>
    <w:rsid w:val="004E5F01"/>
    <w:rsid w:val="004E6244"/>
    <w:rsid w:val="004F184A"/>
    <w:rsid w:val="004F2216"/>
    <w:rsid w:val="004F462C"/>
    <w:rsid w:val="004F62A6"/>
    <w:rsid w:val="005006B8"/>
    <w:rsid w:val="005010A4"/>
    <w:rsid w:val="005027F4"/>
    <w:rsid w:val="00505FA8"/>
    <w:rsid w:val="0050780D"/>
    <w:rsid w:val="00510DA1"/>
    <w:rsid w:val="00511D8F"/>
    <w:rsid w:val="005137D1"/>
    <w:rsid w:val="00513980"/>
    <w:rsid w:val="00517957"/>
    <w:rsid w:val="00520946"/>
    <w:rsid w:val="005218DD"/>
    <w:rsid w:val="005219A0"/>
    <w:rsid w:val="005244C9"/>
    <w:rsid w:val="00525B2A"/>
    <w:rsid w:val="00525DE5"/>
    <w:rsid w:val="00527E8F"/>
    <w:rsid w:val="00546BAB"/>
    <w:rsid w:val="00550724"/>
    <w:rsid w:val="00550C60"/>
    <w:rsid w:val="00550DC8"/>
    <w:rsid w:val="005534BD"/>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781F"/>
    <w:rsid w:val="005A1A29"/>
    <w:rsid w:val="005A3F92"/>
    <w:rsid w:val="005A634A"/>
    <w:rsid w:val="005A6667"/>
    <w:rsid w:val="005B1361"/>
    <w:rsid w:val="005B5D33"/>
    <w:rsid w:val="005B62CC"/>
    <w:rsid w:val="005C1635"/>
    <w:rsid w:val="005C2580"/>
    <w:rsid w:val="005C377E"/>
    <w:rsid w:val="005D1432"/>
    <w:rsid w:val="005D1535"/>
    <w:rsid w:val="005D4BB1"/>
    <w:rsid w:val="005D5305"/>
    <w:rsid w:val="005D671F"/>
    <w:rsid w:val="005D74BC"/>
    <w:rsid w:val="005E2164"/>
    <w:rsid w:val="005E2B3E"/>
    <w:rsid w:val="005E2C44"/>
    <w:rsid w:val="005E4909"/>
    <w:rsid w:val="005E658C"/>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496E"/>
    <w:rsid w:val="00634A06"/>
    <w:rsid w:val="0063724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69D4"/>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B195D"/>
    <w:rsid w:val="006B2197"/>
    <w:rsid w:val="006B2607"/>
    <w:rsid w:val="006B5321"/>
    <w:rsid w:val="006C7281"/>
    <w:rsid w:val="006D0BC6"/>
    <w:rsid w:val="006D37C0"/>
    <w:rsid w:val="006D4207"/>
    <w:rsid w:val="006D48A6"/>
    <w:rsid w:val="006D5EC3"/>
    <w:rsid w:val="006D6CBC"/>
    <w:rsid w:val="006D71C2"/>
    <w:rsid w:val="006E1980"/>
    <w:rsid w:val="006E21FB"/>
    <w:rsid w:val="006E3F68"/>
    <w:rsid w:val="006E5FBB"/>
    <w:rsid w:val="006F101C"/>
    <w:rsid w:val="006F4AE0"/>
    <w:rsid w:val="007010B6"/>
    <w:rsid w:val="007067A7"/>
    <w:rsid w:val="00706C77"/>
    <w:rsid w:val="00707187"/>
    <w:rsid w:val="00707910"/>
    <w:rsid w:val="00712A2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54CA"/>
    <w:rsid w:val="00746477"/>
    <w:rsid w:val="007479F4"/>
    <w:rsid w:val="00751865"/>
    <w:rsid w:val="007535A5"/>
    <w:rsid w:val="00757B45"/>
    <w:rsid w:val="007600DB"/>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4183"/>
    <w:rsid w:val="007B512A"/>
    <w:rsid w:val="007B60E5"/>
    <w:rsid w:val="007B6249"/>
    <w:rsid w:val="007C06DA"/>
    <w:rsid w:val="007C2097"/>
    <w:rsid w:val="007C2CDC"/>
    <w:rsid w:val="007C3964"/>
    <w:rsid w:val="007C457E"/>
    <w:rsid w:val="007D069A"/>
    <w:rsid w:val="007D2D5A"/>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6025C"/>
    <w:rsid w:val="00863BF6"/>
    <w:rsid w:val="00867873"/>
    <w:rsid w:val="00870658"/>
    <w:rsid w:val="00870EE7"/>
    <w:rsid w:val="00871A78"/>
    <w:rsid w:val="0087436C"/>
    <w:rsid w:val="008774D3"/>
    <w:rsid w:val="00881AEE"/>
    <w:rsid w:val="008842D7"/>
    <w:rsid w:val="008875E1"/>
    <w:rsid w:val="00892537"/>
    <w:rsid w:val="008933C4"/>
    <w:rsid w:val="008934F2"/>
    <w:rsid w:val="0089368E"/>
    <w:rsid w:val="008A004B"/>
    <w:rsid w:val="008A0451"/>
    <w:rsid w:val="008A3A99"/>
    <w:rsid w:val="008A4A0E"/>
    <w:rsid w:val="008A5E86"/>
    <w:rsid w:val="008A65AB"/>
    <w:rsid w:val="008B1118"/>
    <w:rsid w:val="008B25C7"/>
    <w:rsid w:val="008B3DB0"/>
    <w:rsid w:val="008B43BC"/>
    <w:rsid w:val="008C0B53"/>
    <w:rsid w:val="008C37E7"/>
    <w:rsid w:val="008D2ED9"/>
    <w:rsid w:val="008D5AEB"/>
    <w:rsid w:val="008E0646"/>
    <w:rsid w:val="008E259A"/>
    <w:rsid w:val="008E25FE"/>
    <w:rsid w:val="008E448A"/>
    <w:rsid w:val="008F0CD9"/>
    <w:rsid w:val="008F1BAD"/>
    <w:rsid w:val="008F33A2"/>
    <w:rsid w:val="008F647C"/>
    <w:rsid w:val="008F686C"/>
    <w:rsid w:val="008F78F4"/>
    <w:rsid w:val="008F7B65"/>
    <w:rsid w:val="00903370"/>
    <w:rsid w:val="0090342D"/>
    <w:rsid w:val="00906914"/>
    <w:rsid w:val="00907B2C"/>
    <w:rsid w:val="009173C8"/>
    <w:rsid w:val="00930E04"/>
    <w:rsid w:val="00933A9A"/>
    <w:rsid w:val="00937AB5"/>
    <w:rsid w:val="009432A3"/>
    <w:rsid w:val="00944AC2"/>
    <w:rsid w:val="0094799D"/>
    <w:rsid w:val="009534F4"/>
    <w:rsid w:val="00957D6A"/>
    <w:rsid w:val="00960F9E"/>
    <w:rsid w:val="0096107C"/>
    <w:rsid w:val="009613CF"/>
    <w:rsid w:val="00963F6C"/>
    <w:rsid w:val="0096452E"/>
    <w:rsid w:val="00980153"/>
    <w:rsid w:val="0098295E"/>
    <w:rsid w:val="009937EF"/>
    <w:rsid w:val="009947C8"/>
    <w:rsid w:val="00994EAA"/>
    <w:rsid w:val="00997177"/>
    <w:rsid w:val="009978AA"/>
    <w:rsid w:val="0099792E"/>
    <w:rsid w:val="009A077B"/>
    <w:rsid w:val="009A0938"/>
    <w:rsid w:val="009B1144"/>
    <w:rsid w:val="009B1EAA"/>
    <w:rsid w:val="009B316C"/>
    <w:rsid w:val="009B3DE5"/>
    <w:rsid w:val="009B673C"/>
    <w:rsid w:val="009C0BA4"/>
    <w:rsid w:val="009C42CC"/>
    <w:rsid w:val="009C5B01"/>
    <w:rsid w:val="009C61B9"/>
    <w:rsid w:val="009C7C32"/>
    <w:rsid w:val="009D0B5B"/>
    <w:rsid w:val="009D6D60"/>
    <w:rsid w:val="009D7CF3"/>
    <w:rsid w:val="009E0A64"/>
    <w:rsid w:val="009E3297"/>
    <w:rsid w:val="009E49D7"/>
    <w:rsid w:val="009E4B99"/>
    <w:rsid w:val="009E57A8"/>
    <w:rsid w:val="009E6A1C"/>
    <w:rsid w:val="009E6AE8"/>
    <w:rsid w:val="009F54AB"/>
    <w:rsid w:val="009F7FF6"/>
    <w:rsid w:val="00A00BEF"/>
    <w:rsid w:val="00A0664B"/>
    <w:rsid w:val="00A067E9"/>
    <w:rsid w:val="00A07389"/>
    <w:rsid w:val="00A11982"/>
    <w:rsid w:val="00A16CE5"/>
    <w:rsid w:val="00A20321"/>
    <w:rsid w:val="00A209CB"/>
    <w:rsid w:val="00A2154C"/>
    <w:rsid w:val="00A223DE"/>
    <w:rsid w:val="00A3381A"/>
    <w:rsid w:val="00A33C14"/>
    <w:rsid w:val="00A34111"/>
    <w:rsid w:val="00A3669C"/>
    <w:rsid w:val="00A4074C"/>
    <w:rsid w:val="00A4185A"/>
    <w:rsid w:val="00A45459"/>
    <w:rsid w:val="00A46E15"/>
    <w:rsid w:val="00A47E70"/>
    <w:rsid w:val="00A50BA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A34D5"/>
    <w:rsid w:val="00AA4A2C"/>
    <w:rsid w:val="00AA7124"/>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150B"/>
    <w:rsid w:val="00AF32F0"/>
    <w:rsid w:val="00AF3D32"/>
    <w:rsid w:val="00AF4708"/>
    <w:rsid w:val="00AF7054"/>
    <w:rsid w:val="00B00023"/>
    <w:rsid w:val="00B032B4"/>
    <w:rsid w:val="00B0374B"/>
    <w:rsid w:val="00B04952"/>
    <w:rsid w:val="00B05B9E"/>
    <w:rsid w:val="00B06AFB"/>
    <w:rsid w:val="00B07E40"/>
    <w:rsid w:val="00B104E6"/>
    <w:rsid w:val="00B13F4F"/>
    <w:rsid w:val="00B148C4"/>
    <w:rsid w:val="00B16DCF"/>
    <w:rsid w:val="00B17639"/>
    <w:rsid w:val="00B258BB"/>
    <w:rsid w:val="00B27BC4"/>
    <w:rsid w:val="00B31DDA"/>
    <w:rsid w:val="00B3244F"/>
    <w:rsid w:val="00B3525B"/>
    <w:rsid w:val="00B3716C"/>
    <w:rsid w:val="00B404C8"/>
    <w:rsid w:val="00B42909"/>
    <w:rsid w:val="00B442BD"/>
    <w:rsid w:val="00B46356"/>
    <w:rsid w:val="00B5677A"/>
    <w:rsid w:val="00B57D17"/>
    <w:rsid w:val="00B65272"/>
    <w:rsid w:val="00B66B75"/>
    <w:rsid w:val="00B66D06"/>
    <w:rsid w:val="00B727A9"/>
    <w:rsid w:val="00B754CE"/>
    <w:rsid w:val="00B8024E"/>
    <w:rsid w:val="00B80948"/>
    <w:rsid w:val="00B82124"/>
    <w:rsid w:val="00B9456A"/>
    <w:rsid w:val="00B95BA0"/>
    <w:rsid w:val="00B95BC8"/>
    <w:rsid w:val="00B96104"/>
    <w:rsid w:val="00B9649B"/>
    <w:rsid w:val="00BA30F8"/>
    <w:rsid w:val="00BA6456"/>
    <w:rsid w:val="00BB5DFC"/>
    <w:rsid w:val="00BC3B14"/>
    <w:rsid w:val="00BC3DCE"/>
    <w:rsid w:val="00BD0CFE"/>
    <w:rsid w:val="00BD279D"/>
    <w:rsid w:val="00BD3655"/>
    <w:rsid w:val="00BE099A"/>
    <w:rsid w:val="00BE19CE"/>
    <w:rsid w:val="00BF1515"/>
    <w:rsid w:val="00BF4589"/>
    <w:rsid w:val="00C04C16"/>
    <w:rsid w:val="00C07843"/>
    <w:rsid w:val="00C110DA"/>
    <w:rsid w:val="00C123D3"/>
    <w:rsid w:val="00C139EE"/>
    <w:rsid w:val="00C13E4E"/>
    <w:rsid w:val="00C15B14"/>
    <w:rsid w:val="00C21836"/>
    <w:rsid w:val="00C21C78"/>
    <w:rsid w:val="00C22D80"/>
    <w:rsid w:val="00C22E76"/>
    <w:rsid w:val="00C23B35"/>
    <w:rsid w:val="00C3047D"/>
    <w:rsid w:val="00C35B9B"/>
    <w:rsid w:val="00C36520"/>
    <w:rsid w:val="00C37213"/>
    <w:rsid w:val="00C3760C"/>
    <w:rsid w:val="00C40B89"/>
    <w:rsid w:val="00C41348"/>
    <w:rsid w:val="00C41CA0"/>
    <w:rsid w:val="00C426D3"/>
    <w:rsid w:val="00C426FC"/>
    <w:rsid w:val="00C432F6"/>
    <w:rsid w:val="00C46EA9"/>
    <w:rsid w:val="00C50094"/>
    <w:rsid w:val="00C51EED"/>
    <w:rsid w:val="00C524DD"/>
    <w:rsid w:val="00C603FA"/>
    <w:rsid w:val="00C62ADB"/>
    <w:rsid w:val="00C63597"/>
    <w:rsid w:val="00C63C43"/>
    <w:rsid w:val="00C64FFE"/>
    <w:rsid w:val="00C650C7"/>
    <w:rsid w:val="00C661B6"/>
    <w:rsid w:val="00C66F0E"/>
    <w:rsid w:val="00C7273C"/>
    <w:rsid w:val="00C72E7B"/>
    <w:rsid w:val="00C73CCE"/>
    <w:rsid w:val="00C75928"/>
    <w:rsid w:val="00C76753"/>
    <w:rsid w:val="00C76CF0"/>
    <w:rsid w:val="00C77826"/>
    <w:rsid w:val="00C81025"/>
    <w:rsid w:val="00C819BA"/>
    <w:rsid w:val="00C82FCC"/>
    <w:rsid w:val="00C8378C"/>
    <w:rsid w:val="00C8383D"/>
    <w:rsid w:val="00C85080"/>
    <w:rsid w:val="00C85CA3"/>
    <w:rsid w:val="00C90243"/>
    <w:rsid w:val="00C948A1"/>
    <w:rsid w:val="00C953E5"/>
    <w:rsid w:val="00C9577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E6376"/>
    <w:rsid w:val="00CF11A1"/>
    <w:rsid w:val="00CF27D1"/>
    <w:rsid w:val="00CF5772"/>
    <w:rsid w:val="00CF608B"/>
    <w:rsid w:val="00CF7ECD"/>
    <w:rsid w:val="00D00C0D"/>
    <w:rsid w:val="00D01137"/>
    <w:rsid w:val="00D02A21"/>
    <w:rsid w:val="00D02DAB"/>
    <w:rsid w:val="00D10C34"/>
    <w:rsid w:val="00D11E9F"/>
    <w:rsid w:val="00D16079"/>
    <w:rsid w:val="00D17B7A"/>
    <w:rsid w:val="00D21A79"/>
    <w:rsid w:val="00D2215D"/>
    <w:rsid w:val="00D27AF0"/>
    <w:rsid w:val="00D27E78"/>
    <w:rsid w:val="00D31D6A"/>
    <w:rsid w:val="00D347AA"/>
    <w:rsid w:val="00D35B3B"/>
    <w:rsid w:val="00D35F6D"/>
    <w:rsid w:val="00D407B1"/>
    <w:rsid w:val="00D41692"/>
    <w:rsid w:val="00D421F9"/>
    <w:rsid w:val="00D432D0"/>
    <w:rsid w:val="00D551B7"/>
    <w:rsid w:val="00D5590C"/>
    <w:rsid w:val="00D55CE5"/>
    <w:rsid w:val="00D5658D"/>
    <w:rsid w:val="00D609A1"/>
    <w:rsid w:val="00D60F03"/>
    <w:rsid w:val="00D61323"/>
    <w:rsid w:val="00D6263B"/>
    <w:rsid w:val="00D62FFF"/>
    <w:rsid w:val="00D65026"/>
    <w:rsid w:val="00D65C93"/>
    <w:rsid w:val="00D67B27"/>
    <w:rsid w:val="00D756EF"/>
    <w:rsid w:val="00D75DC0"/>
    <w:rsid w:val="00D778A2"/>
    <w:rsid w:val="00D8102F"/>
    <w:rsid w:val="00D821CD"/>
    <w:rsid w:val="00D83BF8"/>
    <w:rsid w:val="00D84391"/>
    <w:rsid w:val="00D86C4B"/>
    <w:rsid w:val="00D92345"/>
    <w:rsid w:val="00D936EB"/>
    <w:rsid w:val="00D93ADE"/>
    <w:rsid w:val="00DA02D6"/>
    <w:rsid w:val="00DA033B"/>
    <w:rsid w:val="00DA0E06"/>
    <w:rsid w:val="00DA4A78"/>
    <w:rsid w:val="00DA75EC"/>
    <w:rsid w:val="00DA772C"/>
    <w:rsid w:val="00DB0D58"/>
    <w:rsid w:val="00DC0711"/>
    <w:rsid w:val="00DC0A3D"/>
    <w:rsid w:val="00DC492A"/>
    <w:rsid w:val="00DC6CFF"/>
    <w:rsid w:val="00DD3DF8"/>
    <w:rsid w:val="00DD5270"/>
    <w:rsid w:val="00DE10A8"/>
    <w:rsid w:val="00DE29CC"/>
    <w:rsid w:val="00DE3D37"/>
    <w:rsid w:val="00DE5C93"/>
    <w:rsid w:val="00DF2C4E"/>
    <w:rsid w:val="00DF4679"/>
    <w:rsid w:val="00DF5C49"/>
    <w:rsid w:val="00DF6508"/>
    <w:rsid w:val="00E00442"/>
    <w:rsid w:val="00E131D0"/>
    <w:rsid w:val="00E14E86"/>
    <w:rsid w:val="00E20CD5"/>
    <w:rsid w:val="00E22736"/>
    <w:rsid w:val="00E23FAA"/>
    <w:rsid w:val="00E25F12"/>
    <w:rsid w:val="00E30F50"/>
    <w:rsid w:val="00E35D4F"/>
    <w:rsid w:val="00E376B6"/>
    <w:rsid w:val="00E412FD"/>
    <w:rsid w:val="00E42C12"/>
    <w:rsid w:val="00E42E19"/>
    <w:rsid w:val="00E45A80"/>
    <w:rsid w:val="00E461F8"/>
    <w:rsid w:val="00E464BB"/>
    <w:rsid w:val="00E50C3F"/>
    <w:rsid w:val="00E526C9"/>
    <w:rsid w:val="00E52ED0"/>
    <w:rsid w:val="00E5646D"/>
    <w:rsid w:val="00E5651A"/>
    <w:rsid w:val="00E57D80"/>
    <w:rsid w:val="00E60553"/>
    <w:rsid w:val="00E63BA0"/>
    <w:rsid w:val="00E6786C"/>
    <w:rsid w:val="00E7234B"/>
    <w:rsid w:val="00E81BF9"/>
    <w:rsid w:val="00E84466"/>
    <w:rsid w:val="00E87D95"/>
    <w:rsid w:val="00E90FCB"/>
    <w:rsid w:val="00EA03F8"/>
    <w:rsid w:val="00EA19FB"/>
    <w:rsid w:val="00EA63B8"/>
    <w:rsid w:val="00EA7348"/>
    <w:rsid w:val="00EB20CE"/>
    <w:rsid w:val="00EB39F9"/>
    <w:rsid w:val="00EB4723"/>
    <w:rsid w:val="00EB4FA3"/>
    <w:rsid w:val="00EC120C"/>
    <w:rsid w:val="00EC26FC"/>
    <w:rsid w:val="00EC328F"/>
    <w:rsid w:val="00EC3A01"/>
    <w:rsid w:val="00EC520A"/>
    <w:rsid w:val="00EC58BA"/>
    <w:rsid w:val="00EC66B5"/>
    <w:rsid w:val="00EC6C65"/>
    <w:rsid w:val="00EC6E3A"/>
    <w:rsid w:val="00ED1E82"/>
    <w:rsid w:val="00ED4616"/>
    <w:rsid w:val="00ED5B7D"/>
    <w:rsid w:val="00ED5D1B"/>
    <w:rsid w:val="00ED65D5"/>
    <w:rsid w:val="00EE04B1"/>
    <w:rsid w:val="00EE1785"/>
    <w:rsid w:val="00EE1ED2"/>
    <w:rsid w:val="00EE7D7C"/>
    <w:rsid w:val="00EF0720"/>
    <w:rsid w:val="00EF2CB8"/>
    <w:rsid w:val="00EF2EE6"/>
    <w:rsid w:val="00EF49D4"/>
    <w:rsid w:val="00EF6057"/>
    <w:rsid w:val="00F05F3B"/>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7104D"/>
    <w:rsid w:val="00F7167F"/>
    <w:rsid w:val="00F720D4"/>
    <w:rsid w:val="00F779A0"/>
    <w:rsid w:val="00F779C4"/>
    <w:rsid w:val="00F8233F"/>
    <w:rsid w:val="00F83223"/>
    <w:rsid w:val="00F86808"/>
    <w:rsid w:val="00F92396"/>
    <w:rsid w:val="00F92762"/>
    <w:rsid w:val="00F946A3"/>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0">
    <w:name w:val="标题 5 字符"/>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1">
    <w:name w:val="修订1"/>
    <w:hidden/>
    <w:uiPriority w:val="99"/>
    <w:semiHidden/>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 w:type="character" w:customStyle="1" w:styleId="TAHChar">
    <w:name w:val="TAH Char"/>
    <w:qFormat/>
    <w:rsid w:val="00712A2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471</TotalTime>
  <Pages>1</Pages>
  <Words>414</Words>
  <Characters>2365</Characters>
  <Application>Microsoft Office Word</Application>
  <DocSecurity>0</DocSecurity>
  <Lines>19</Lines>
  <Paragraphs>5</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Yuxin MAO</cp:lastModifiedBy>
  <cp:revision>59</cp:revision>
  <dcterms:created xsi:type="dcterms:W3CDTF">2025-03-17T00:32:00Z</dcterms:created>
  <dcterms:modified xsi:type="dcterms:W3CDTF">2025-05-09T14:38:00Z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9E55D90D4A425D38E35C2E513300AE9D6B5E86EED8DF7C40DBA964D8C6C0F924ED392E06EB563002BC9452E189024A1375547931036AF0165D31E4B614DF1A49</vt:lpwstr>
  </property>
  <property fmtid="{D5CDD505-2E9C-101B-9397-08002B2CF9AE}" pid="20" name="CWM3cb96d2008a011f0800057b0000057b0">
    <vt:lpwstr>CWMPTen/6kHmZoKkbe2+3s0x1r5/ePxr/MX8ZSAh+1OvK8gMRCuAbt0SflAR3JUXasdlJSii7Sv3kNFyJW+03UG1A==</vt:lpwstr>
  </property>
</Properties>
</file>